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70D90" w14:textId="66DD3830" w:rsidR="00B64E55" w:rsidRPr="00C5644E" w:rsidRDefault="00B64E55" w:rsidP="00B64E55">
      <w:pPr>
        <w:pStyle w:val="a5"/>
        <w:tabs>
          <w:tab w:val="right" w:pos="9639"/>
          <w:tab w:val="right" w:pos="13323"/>
        </w:tabs>
        <w:jc w:val="both"/>
        <w:rPr>
          <w:rFonts w:asciiTheme="minorHAnsi" w:hAnsiTheme="minorHAnsi" w:cstheme="minorHAnsi"/>
          <w:bCs/>
          <w:noProof w:val="0"/>
          <w:sz w:val="24"/>
          <w:szCs w:val="24"/>
          <w:lang w:eastAsia="zh-CN"/>
        </w:rPr>
      </w:pPr>
      <w:r w:rsidRPr="00C5644E">
        <w:rPr>
          <w:rFonts w:asciiTheme="minorHAnsi" w:hAnsiTheme="minorHAnsi" w:cstheme="minorHAnsi"/>
          <w:bCs/>
          <w:noProof w:val="0"/>
          <w:sz w:val="24"/>
          <w:szCs w:val="24"/>
          <w:lang w:eastAsia="zh-CN"/>
        </w:rPr>
        <w:t>3GPP TSG-RAN WG4 Meeting # 106</w:t>
      </w:r>
      <w:r>
        <w:rPr>
          <w:rFonts w:asciiTheme="minorHAnsi" w:hAnsiTheme="minorHAnsi" w:cstheme="minorHAnsi"/>
          <w:bCs/>
          <w:noProof w:val="0"/>
          <w:sz w:val="24"/>
          <w:szCs w:val="24"/>
          <w:lang w:eastAsia="zh-CN"/>
        </w:rPr>
        <w:t>-bis-</w:t>
      </w:r>
      <w:r>
        <w:rPr>
          <w:rFonts w:asciiTheme="minorHAnsi" w:eastAsia="PMingLiU" w:hAnsiTheme="minorHAnsi" w:cstheme="minorHAnsi" w:hint="eastAsia"/>
          <w:bCs/>
          <w:noProof w:val="0"/>
          <w:sz w:val="24"/>
          <w:szCs w:val="24"/>
          <w:lang w:eastAsia="zh-TW"/>
        </w:rPr>
        <w:t>e</w:t>
      </w:r>
      <w:r w:rsidRPr="00C5644E">
        <w:rPr>
          <w:rFonts w:asciiTheme="minorHAnsi" w:hAnsiTheme="minorHAnsi" w:cstheme="minorHAnsi"/>
          <w:bCs/>
          <w:noProof w:val="0"/>
          <w:sz w:val="24"/>
          <w:szCs w:val="24"/>
          <w:lang w:eastAsia="zh-CN"/>
        </w:rPr>
        <w:tab/>
      </w:r>
      <w:r w:rsidR="005D4358" w:rsidRPr="005D4358">
        <w:rPr>
          <w:rFonts w:asciiTheme="minorHAnsi" w:hAnsiTheme="minorHAnsi" w:cstheme="minorHAnsi"/>
          <w:bCs/>
          <w:noProof w:val="0"/>
          <w:sz w:val="24"/>
          <w:szCs w:val="24"/>
          <w:lang w:eastAsia="zh-CN"/>
        </w:rPr>
        <w:t>R4-2304922</w:t>
      </w:r>
    </w:p>
    <w:p w14:paraId="23D02F52" w14:textId="77777777" w:rsidR="00B64E55" w:rsidRDefault="00B64E55" w:rsidP="00B64E55">
      <w:pPr>
        <w:pStyle w:val="a5"/>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April</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w:t>
      </w:r>
      <w:r w:rsidRPr="00C5644E">
        <w:rPr>
          <w:rFonts w:asciiTheme="minorHAnsi" w:hAnsiTheme="minorHAnsi" w:cstheme="minorHAnsi"/>
          <w:bCs/>
          <w:noProof w:val="0"/>
          <w:sz w:val="24"/>
          <w:szCs w:val="24"/>
          <w:lang w:eastAsia="zh-CN"/>
        </w:rPr>
        <w:t xml:space="preserve">7 – </w:t>
      </w:r>
      <w:r>
        <w:rPr>
          <w:rFonts w:asciiTheme="minorHAnsi" w:hAnsiTheme="minorHAnsi" w:cstheme="minorHAnsi"/>
          <w:bCs/>
          <w:noProof w:val="0"/>
          <w:sz w:val="24"/>
          <w:szCs w:val="24"/>
          <w:lang w:eastAsia="zh-CN"/>
        </w:rPr>
        <w:t>April</w:t>
      </w:r>
      <w:r w:rsidRPr="00C5644E">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26</w:t>
      </w:r>
      <w:r w:rsidRPr="00C5644E">
        <w:rPr>
          <w:rFonts w:asciiTheme="minorHAnsi" w:hAnsiTheme="minorHAnsi" w:cstheme="minorHAnsi"/>
          <w:bCs/>
          <w:noProof w:val="0"/>
          <w:sz w:val="24"/>
          <w:szCs w:val="24"/>
          <w:lang w:eastAsia="zh-CN"/>
        </w:rPr>
        <w:t>, 202</w:t>
      </w:r>
      <w:r>
        <w:rPr>
          <w:rFonts w:asciiTheme="minorHAnsi" w:hAnsiTheme="minorHAnsi" w:cstheme="minorHAnsi"/>
          <w:bCs/>
          <w:noProof w:val="0"/>
          <w:sz w:val="24"/>
          <w:szCs w:val="24"/>
          <w:lang w:eastAsia="zh-CN"/>
        </w:rPr>
        <w:t>3</w:t>
      </w:r>
    </w:p>
    <w:p w14:paraId="04B426BF" w14:textId="672AD300" w:rsidR="00B64E55" w:rsidRPr="00410463"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5</w:t>
      </w:r>
      <w:r w:rsidRPr="00410463">
        <w:rPr>
          <w:rFonts w:asciiTheme="minorHAnsi" w:eastAsiaTheme="minorEastAsia" w:hAnsiTheme="minorHAnsi" w:cstheme="minorHAnsi"/>
          <w:bCs/>
          <w:noProof w:val="0"/>
          <w:sz w:val="24"/>
          <w:szCs w:val="24"/>
          <w:lang w:eastAsia="zh-CN"/>
        </w:rPr>
        <w:t>.</w:t>
      </w:r>
      <w:r w:rsidR="008744A8">
        <w:rPr>
          <w:rFonts w:asciiTheme="minorHAnsi" w:eastAsiaTheme="minorEastAsia" w:hAnsiTheme="minorHAnsi" w:cstheme="minorHAnsi"/>
          <w:bCs/>
          <w:noProof w:val="0"/>
          <w:sz w:val="24"/>
          <w:szCs w:val="24"/>
          <w:lang w:eastAsia="zh-CN"/>
        </w:rPr>
        <w:t>30</w:t>
      </w:r>
      <w:r w:rsidRPr="00410463">
        <w:rPr>
          <w:rFonts w:asciiTheme="minorHAnsi" w:eastAsiaTheme="minorEastAsia" w:hAnsiTheme="minorHAnsi" w:cstheme="minorHAnsi"/>
          <w:bCs/>
          <w:noProof w:val="0"/>
          <w:sz w:val="24"/>
          <w:szCs w:val="24"/>
          <w:lang w:eastAsia="zh-CN"/>
        </w:rPr>
        <w:t>.3</w:t>
      </w:r>
      <w:r>
        <w:rPr>
          <w:rFonts w:asciiTheme="minorHAnsi" w:eastAsiaTheme="minorEastAsia" w:hAnsiTheme="minorHAnsi" w:cstheme="minorHAnsi"/>
          <w:bCs/>
          <w:noProof w:val="0"/>
          <w:sz w:val="24"/>
          <w:szCs w:val="24"/>
          <w:lang w:eastAsia="zh-CN"/>
        </w:rPr>
        <w:t>.3</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5194D25"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B64E55" w:rsidRPr="00B64E55">
        <w:rPr>
          <w:rFonts w:asciiTheme="minorHAnsi" w:eastAsiaTheme="minorEastAsia" w:hAnsiTheme="minorHAnsi" w:cstheme="minorHAnsi"/>
          <w:bCs/>
          <w:noProof w:val="0"/>
          <w:sz w:val="24"/>
          <w:szCs w:val="24"/>
          <w:lang w:eastAsia="zh-CN"/>
        </w:rPr>
        <w:t>Unified TCI framework</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65CCC285" w:rsidR="0028162D" w:rsidRPr="007317FB" w:rsidRDefault="00683F8D" w:rsidP="006F6F58">
      <w:pPr>
        <w:rPr>
          <w:rFonts w:eastAsia="PMingLiU" w:cstheme="minorHAnsi"/>
          <w:szCs w:val="24"/>
        </w:rPr>
      </w:pPr>
      <w:r>
        <w:rPr>
          <w:rFonts w:eastAsia="PMingLiU" w:cstheme="minorHAnsi"/>
          <w:szCs w:val="24"/>
        </w:rPr>
        <w:t>Last</w:t>
      </w:r>
      <w:r w:rsidR="003971FD">
        <w:rPr>
          <w:rFonts w:eastAsia="PMingLiU" w:cstheme="minorHAnsi"/>
          <w:szCs w:val="24"/>
        </w:rPr>
        <w:t xml:space="preserve"> meeting, RAN4 start</w:t>
      </w:r>
      <w:r>
        <w:rPr>
          <w:rFonts w:eastAsia="PMingLiU" w:cstheme="minorHAnsi"/>
          <w:szCs w:val="24"/>
        </w:rPr>
        <w:t>ed</w:t>
      </w:r>
      <w:r w:rsidR="003971FD">
        <w:rPr>
          <w:rFonts w:eastAsia="PMingLiU" w:cstheme="minorHAnsi"/>
          <w:szCs w:val="24"/>
        </w:rPr>
        <w:t xml:space="preserve"> to study and define the requirement for R18 MIMO according to WID </w:t>
      </w:r>
      <w:r w:rsidR="003971FD">
        <w:rPr>
          <w:rFonts w:eastAsia="PMingLiU" w:cstheme="minorHAnsi"/>
          <w:szCs w:val="24"/>
        </w:rPr>
        <w:fldChar w:fldCharType="begin"/>
      </w:r>
      <w:r w:rsidR="003971FD">
        <w:rPr>
          <w:rFonts w:eastAsia="PMingLiU" w:cstheme="minorHAnsi"/>
          <w:szCs w:val="24"/>
        </w:rPr>
        <w:instrText xml:space="preserve"> REF _Ref126935176 \r \h </w:instrText>
      </w:r>
      <w:r w:rsidR="003971FD">
        <w:rPr>
          <w:rFonts w:eastAsia="PMingLiU" w:cstheme="minorHAnsi"/>
          <w:szCs w:val="24"/>
        </w:rPr>
      </w:r>
      <w:r w:rsidR="003971FD">
        <w:rPr>
          <w:rFonts w:eastAsia="PMingLiU" w:cstheme="minorHAnsi"/>
          <w:szCs w:val="24"/>
        </w:rPr>
        <w:fldChar w:fldCharType="separate"/>
      </w:r>
      <w:r w:rsidR="00373FEF">
        <w:rPr>
          <w:rFonts w:eastAsia="PMingLiU" w:cstheme="minorHAnsi"/>
          <w:szCs w:val="24"/>
        </w:rPr>
        <w:t>[1]</w:t>
      </w:r>
      <w:r w:rsidR="003971FD">
        <w:rPr>
          <w:rFonts w:eastAsia="PMingLiU" w:cstheme="minorHAnsi"/>
          <w:szCs w:val="24"/>
        </w:rPr>
        <w:fldChar w:fldCharType="end"/>
      </w:r>
      <w:r w:rsidR="007317FB">
        <w:rPr>
          <w:rFonts w:eastAsia="PMingLiU" w:cstheme="minorHAnsi"/>
          <w:szCs w:val="24"/>
        </w:rPr>
        <w:t>.</w:t>
      </w:r>
      <w:r w:rsidR="003971FD">
        <w:rPr>
          <w:rFonts w:eastAsia="PMingLiU" w:cstheme="minorHAnsi"/>
          <w:szCs w:val="24"/>
        </w:rPr>
        <w:t xml:space="preserve"> </w:t>
      </w:r>
      <w:r>
        <w:rPr>
          <w:rFonts w:eastAsia="PMingLiU" w:cstheme="minorHAnsi"/>
          <w:szCs w:val="24"/>
        </w:rPr>
        <w:t xml:space="preserve">For some issues, more discussions are needed for unified TCI enhancement. </w:t>
      </w:r>
      <w:r w:rsidR="003971FD">
        <w:rPr>
          <w:rFonts w:eastAsia="PMingLiU" w:cstheme="minorHAnsi"/>
          <w:szCs w:val="24"/>
        </w:rPr>
        <w:t xml:space="preserve">Our view on </w:t>
      </w:r>
      <w:r>
        <w:rPr>
          <w:rFonts w:eastAsia="PMingLiU" w:cstheme="minorHAnsi"/>
          <w:szCs w:val="24"/>
        </w:rPr>
        <w:t>these issues</w:t>
      </w:r>
      <w:r w:rsidR="003971FD">
        <w:rPr>
          <w:rFonts w:eastAsia="PMingLiU" w:cstheme="minorHAnsi"/>
          <w:szCs w:val="24"/>
        </w:rPr>
        <w:t xml:space="preserve"> </w:t>
      </w:r>
      <w:r w:rsidR="007141BD">
        <w:rPr>
          <w:rFonts w:eastAsia="PMingLiU" w:cstheme="minorHAnsi" w:hint="eastAsia"/>
          <w:szCs w:val="24"/>
        </w:rPr>
        <w:t>i</w:t>
      </w:r>
      <w:r w:rsidR="007141BD">
        <w:rPr>
          <w:rFonts w:eastAsia="PMingLiU" w:cstheme="minorHAnsi"/>
          <w:szCs w:val="24"/>
        </w:rPr>
        <w:t xml:space="preserve">s </w:t>
      </w:r>
      <w:r w:rsidR="003971FD">
        <w:rPr>
          <w:rFonts w:eastAsia="PMingLiU" w:cstheme="minorHAnsi"/>
          <w:szCs w:val="24"/>
        </w:rPr>
        <w:t>provided in this paper.</w:t>
      </w:r>
      <w:r w:rsidR="000B0F8D">
        <w:rPr>
          <w:rFonts w:eastAsia="PMingLiU" w:cstheme="minorHAnsi"/>
          <w:szCs w:val="24"/>
        </w:rPr>
        <w:t xml:space="preserve"> </w:t>
      </w:r>
    </w:p>
    <w:p w14:paraId="3CA86362" w14:textId="47352AB4"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ED4DD54" w14:textId="0791C4B5" w:rsidR="007141BD" w:rsidRDefault="00FC0CEB" w:rsidP="00800E53">
      <w:pPr>
        <w:spacing w:before="100" w:beforeAutospacing="1" w:after="100" w:afterAutospacing="1"/>
        <w:rPr>
          <w:rFonts w:eastAsia="PMingLiU"/>
          <w:szCs w:val="24"/>
          <w:lang w:val="en-GB"/>
        </w:rPr>
      </w:pPr>
      <w:r>
        <w:rPr>
          <w:rFonts w:eastAsia="PMingLiU" w:hint="eastAsia"/>
          <w:szCs w:val="24"/>
          <w:lang w:val="en-GB"/>
        </w:rPr>
        <w:t>Si</w:t>
      </w:r>
      <w:r>
        <w:rPr>
          <w:rFonts w:eastAsia="PMingLiU"/>
          <w:szCs w:val="24"/>
          <w:lang w:val="en-GB"/>
        </w:rPr>
        <w:t xml:space="preserve">nce R17, RAN1 introduced a new TCI state framework, so-called unified TCI state switch, to reduce the complexity of legacy TCI state switch. However, in R17, unified TCI state switch </w:t>
      </w:r>
      <w:r w:rsidR="00110110">
        <w:rPr>
          <w:rFonts w:eastAsia="PMingLiU"/>
          <w:szCs w:val="24"/>
          <w:lang w:val="en-GB"/>
        </w:rPr>
        <w:t xml:space="preserve">is </w:t>
      </w:r>
      <w:r>
        <w:rPr>
          <w:rFonts w:eastAsia="PMingLiU"/>
          <w:szCs w:val="24"/>
          <w:lang w:val="en-GB"/>
        </w:rPr>
        <w:t xml:space="preserve">only applicable to </w:t>
      </w:r>
      <w:r w:rsidR="00DC6B4E">
        <w:rPr>
          <w:rFonts w:eastAsia="PMingLiU"/>
          <w:szCs w:val="24"/>
          <w:lang w:val="en-GB"/>
        </w:rPr>
        <w:t xml:space="preserve">the scenario of dynamic </w:t>
      </w:r>
      <w:r w:rsidR="00DC6B4E">
        <w:rPr>
          <w:rFonts w:eastAsia="PMingLiU" w:hint="eastAsia"/>
          <w:szCs w:val="24"/>
          <w:lang w:val="en-GB"/>
        </w:rPr>
        <w:t>p</w:t>
      </w:r>
      <w:r w:rsidR="00DC6B4E">
        <w:rPr>
          <w:rFonts w:eastAsia="PMingLiU"/>
          <w:szCs w:val="24"/>
          <w:lang w:val="en-GB"/>
        </w:rPr>
        <w:t>oint selection (DPS)</w:t>
      </w:r>
      <w:r w:rsidR="002F060E">
        <w:rPr>
          <w:rFonts w:eastAsia="PMingLiU"/>
          <w:szCs w:val="24"/>
          <w:lang w:val="en-GB"/>
        </w:rPr>
        <w:t xml:space="preserve"> and single TRP</w:t>
      </w:r>
      <w:r w:rsidR="00DC6B4E">
        <w:rPr>
          <w:rFonts w:eastAsia="PMingLiU"/>
          <w:szCs w:val="24"/>
          <w:lang w:val="en-GB"/>
        </w:rPr>
        <w:t>. In R18, RAN1 extend</w:t>
      </w:r>
      <w:r w:rsidR="0000116B">
        <w:rPr>
          <w:rFonts w:eastAsia="PMingLiU"/>
          <w:szCs w:val="24"/>
          <w:lang w:val="en-GB"/>
        </w:rPr>
        <w:t>s</w:t>
      </w:r>
      <w:r w:rsidR="00DC6B4E">
        <w:rPr>
          <w:rFonts w:eastAsia="PMingLiU"/>
          <w:szCs w:val="24"/>
          <w:lang w:val="en-GB"/>
        </w:rPr>
        <w:t xml:space="preserve"> the requirement of unified TCI state switch to mTRP scenario. So, the corresponding requirement should be also </w:t>
      </w:r>
      <w:r w:rsidR="00A46041">
        <w:rPr>
          <w:rFonts w:eastAsia="PMingLiU"/>
          <w:szCs w:val="24"/>
          <w:lang w:val="en-GB"/>
        </w:rPr>
        <w:t xml:space="preserve">discussed </w:t>
      </w:r>
      <w:r w:rsidR="00DC6B4E">
        <w:rPr>
          <w:rFonts w:eastAsia="PMingLiU"/>
          <w:szCs w:val="24"/>
          <w:lang w:val="en-GB"/>
        </w:rPr>
        <w:t xml:space="preserve">in </w:t>
      </w:r>
      <w:r w:rsidR="0000116B">
        <w:rPr>
          <w:rFonts w:eastAsia="PMingLiU"/>
          <w:szCs w:val="24"/>
          <w:lang w:val="en-GB"/>
        </w:rPr>
        <w:t>RAN4. For example, what is the delay requirement of unified TCI state switch in mTRP scenario? Should RAN4 define the different delay requirements for sDCI and mDCI mTRP operation?</w:t>
      </w:r>
      <w:r w:rsidR="005268C7">
        <w:rPr>
          <w:rFonts w:eastAsia="PMingLiU"/>
          <w:szCs w:val="24"/>
          <w:lang w:val="en-GB"/>
        </w:rPr>
        <w:t xml:space="preserve"> </w:t>
      </w:r>
      <w:r w:rsidR="00A93DA9">
        <w:rPr>
          <w:rFonts w:eastAsia="PMingLiU"/>
          <w:szCs w:val="24"/>
          <w:lang w:val="en-GB"/>
        </w:rPr>
        <w:t>But</w:t>
      </w:r>
      <w:r w:rsidR="007141BD">
        <w:rPr>
          <w:rFonts w:eastAsia="PMingLiU"/>
          <w:szCs w:val="24"/>
          <w:lang w:val="en-GB"/>
        </w:rPr>
        <w:t xml:space="preserve"> RAN4 should </w:t>
      </w:r>
      <w:r w:rsidR="00A46041">
        <w:rPr>
          <w:rFonts w:eastAsia="PMingLiU"/>
          <w:szCs w:val="24"/>
          <w:lang w:val="en-GB"/>
        </w:rPr>
        <w:t xml:space="preserve">first </w:t>
      </w:r>
      <w:r w:rsidR="007141BD">
        <w:rPr>
          <w:rFonts w:eastAsia="PMingLiU"/>
          <w:szCs w:val="24"/>
          <w:lang w:val="en-GB"/>
        </w:rPr>
        <w:t xml:space="preserve">discuss </w:t>
      </w:r>
      <w:r w:rsidR="00A93DA9">
        <w:rPr>
          <w:rFonts w:eastAsia="PMingLiU"/>
          <w:szCs w:val="24"/>
          <w:lang w:val="en-GB"/>
        </w:rPr>
        <w:t xml:space="preserve">what </w:t>
      </w:r>
      <w:r w:rsidR="007141BD">
        <w:rPr>
          <w:rFonts w:eastAsia="PMingLiU"/>
          <w:szCs w:val="24"/>
          <w:lang w:val="en-GB"/>
        </w:rPr>
        <w:t xml:space="preserve">scenarios </w:t>
      </w:r>
      <w:r w:rsidR="007141BD" w:rsidRPr="007141BD">
        <w:rPr>
          <w:bCs/>
          <w:szCs w:val="24"/>
        </w:rPr>
        <w:t xml:space="preserve">(e.g., </w:t>
      </w:r>
      <w:proofErr w:type="spellStart"/>
      <w:r w:rsidR="007141BD" w:rsidRPr="007141BD">
        <w:rPr>
          <w:bCs/>
          <w:szCs w:val="24"/>
        </w:rPr>
        <w:t>sDCI</w:t>
      </w:r>
      <w:proofErr w:type="spellEnd"/>
      <w:r w:rsidR="007141BD" w:rsidRPr="007141BD">
        <w:rPr>
          <w:bCs/>
          <w:szCs w:val="24"/>
        </w:rPr>
        <w:t>/</w:t>
      </w:r>
      <w:proofErr w:type="spellStart"/>
      <w:r w:rsidR="007141BD" w:rsidRPr="007141BD">
        <w:rPr>
          <w:bCs/>
          <w:szCs w:val="24"/>
        </w:rPr>
        <w:t>mDCI</w:t>
      </w:r>
      <w:proofErr w:type="spellEnd"/>
      <w:r w:rsidR="007141BD" w:rsidRPr="007141BD">
        <w:rPr>
          <w:bCs/>
          <w:szCs w:val="24"/>
        </w:rPr>
        <w:t>/simultaneous DL reception)</w:t>
      </w:r>
      <w:r w:rsidR="007141BD">
        <w:rPr>
          <w:b/>
          <w:szCs w:val="24"/>
        </w:rPr>
        <w:t xml:space="preserve"> </w:t>
      </w:r>
      <w:r w:rsidR="00A93DA9" w:rsidRPr="00CA2A5E">
        <w:rPr>
          <w:bCs/>
          <w:szCs w:val="24"/>
        </w:rPr>
        <w:t>to</w:t>
      </w:r>
      <w:r w:rsidR="00A93DA9">
        <w:rPr>
          <w:b/>
          <w:szCs w:val="24"/>
        </w:rPr>
        <w:t xml:space="preserve"> </w:t>
      </w:r>
      <w:r w:rsidR="007141BD">
        <w:rPr>
          <w:rFonts w:eastAsia="PMingLiU"/>
          <w:szCs w:val="24"/>
          <w:lang w:val="en-GB"/>
        </w:rPr>
        <w:t xml:space="preserve">support for extension of R17 unified TCI state framework before to specify the delay requirement of unified TCI state switch. </w:t>
      </w:r>
      <w:r w:rsidR="00234C92">
        <w:rPr>
          <w:rFonts w:eastAsia="PMingLiU"/>
          <w:szCs w:val="24"/>
          <w:lang w:val="en-GB"/>
        </w:rPr>
        <w:t>So, b</w:t>
      </w:r>
      <w:r w:rsidR="0000116B">
        <w:rPr>
          <w:rFonts w:eastAsia="PMingLiU"/>
          <w:szCs w:val="24"/>
          <w:lang w:val="en-GB"/>
        </w:rPr>
        <w:t xml:space="preserve">ased on above analysis, </w:t>
      </w:r>
      <w:r w:rsidR="00234C92">
        <w:rPr>
          <w:rFonts w:eastAsia="PMingLiU"/>
          <w:szCs w:val="24"/>
          <w:lang w:val="en-GB"/>
        </w:rPr>
        <w:t>the following proposal is suggested</w:t>
      </w:r>
      <w:r w:rsidR="0000116B">
        <w:rPr>
          <w:rFonts w:eastAsia="PMingLiU"/>
          <w:szCs w:val="24"/>
          <w:lang w:val="en-GB"/>
        </w:rPr>
        <w:t>.</w:t>
      </w:r>
    </w:p>
    <w:p w14:paraId="01499709" w14:textId="6E0710ED" w:rsidR="007141BD" w:rsidRDefault="007141BD" w:rsidP="00800E53">
      <w:pPr>
        <w:pStyle w:val="af2"/>
        <w:rPr>
          <w:sz w:val="24"/>
          <w:szCs w:val="24"/>
        </w:rPr>
      </w:pPr>
      <w:bookmarkStart w:id="0" w:name="_Ref131859432"/>
      <w:r w:rsidRPr="007141BD">
        <w:rPr>
          <w:sz w:val="24"/>
          <w:szCs w:val="24"/>
        </w:rPr>
        <w:t xml:space="preserve">Proposal </w:t>
      </w:r>
      <w:r w:rsidRPr="007141BD">
        <w:rPr>
          <w:sz w:val="24"/>
          <w:szCs w:val="24"/>
        </w:rPr>
        <w:fldChar w:fldCharType="begin"/>
      </w:r>
      <w:r w:rsidRPr="007141BD">
        <w:rPr>
          <w:sz w:val="24"/>
          <w:szCs w:val="24"/>
        </w:rPr>
        <w:instrText xml:space="preserve"> SEQ Proposal \* ARABIC </w:instrText>
      </w:r>
      <w:r w:rsidRPr="007141BD">
        <w:rPr>
          <w:sz w:val="24"/>
          <w:szCs w:val="24"/>
        </w:rPr>
        <w:fldChar w:fldCharType="separate"/>
      </w:r>
      <w:r w:rsidR="00190DE1">
        <w:rPr>
          <w:noProof/>
          <w:sz w:val="24"/>
          <w:szCs w:val="24"/>
        </w:rPr>
        <w:t>1</w:t>
      </w:r>
      <w:r w:rsidRPr="007141BD">
        <w:rPr>
          <w:sz w:val="24"/>
          <w:szCs w:val="24"/>
        </w:rPr>
        <w:fldChar w:fldCharType="end"/>
      </w:r>
      <w:r w:rsidRPr="007141BD">
        <w:rPr>
          <w:sz w:val="24"/>
          <w:szCs w:val="24"/>
        </w:rPr>
        <w:t xml:space="preserve">: </w:t>
      </w:r>
      <w:r w:rsidR="00CA2A5E">
        <w:rPr>
          <w:sz w:val="24"/>
          <w:szCs w:val="24"/>
        </w:rPr>
        <w:t>RAN4 to d</w:t>
      </w:r>
      <w:r w:rsidR="00A93DA9">
        <w:rPr>
          <w:sz w:val="24"/>
          <w:szCs w:val="24"/>
        </w:rPr>
        <w:t>iscuss what scenarios</w:t>
      </w:r>
      <w:r w:rsidR="00CA2A5E">
        <w:rPr>
          <w:sz w:val="24"/>
          <w:szCs w:val="24"/>
        </w:rPr>
        <w:t xml:space="preserve"> (e.g., </w:t>
      </w:r>
      <w:proofErr w:type="spellStart"/>
      <w:r w:rsidR="00CA2A5E">
        <w:rPr>
          <w:sz w:val="24"/>
          <w:szCs w:val="24"/>
        </w:rPr>
        <w:t>sDCI</w:t>
      </w:r>
      <w:proofErr w:type="spellEnd"/>
      <w:r w:rsidR="00CA2A5E">
        <w:rPr>
          <w:sz w:val="24"/>
          <w:szCs w:val="24"/>
        </w:rPr>
        <w:t>/</w:t>
      </w:r>
      <w:proofErr w:type="spellStart"/>
      <w:r w:rsidR="00CA2A5E">
        <w:rPr>
          <w:sz w:val="24"/>
          <w:szCs w:val="24"/>
        </w:rPr>
        <w:t>mDCI</w:t>
      </w:r>
      <w:proofErr w:type="spellEnd"/>
      <w:r w:rsidR="00CA2A5E">
        <w:rPr>
          <w:sz w:val="24"/>
          <w:szCs w:val="24"/>
        </w:rPr>
        <w:t>/simultaneous DL reception)</w:t>
      </w:r>
      <w:r w:rsidR="00A93DA9">
        <w:rPr>
          <w:sz w:val="24"/>
          <w:szCs w:val="24"/>
        </w:rPr>
        <w:t xml:space="preserve"> to support for unified TCI state in </w:t>
      </w:r>
      <w:proofErr w:type="spellStart"/>
      <w:r w:rsidR="00A93DA9">
        <w:rPr>
          <w:sz w:val="24"/>
          <w:szCs w:val="24"/>
        </w:rPr>
        <w:t>mTRP</w:t>
      </w:r>
      <w:proofErr w:type="spellEnd"/>
      <w:r w:rsidR="00A93DA9">
        <w:rPr>
          <w:sz w:val="24"/>
          <w:szCs w:val="24"/>
        </w:rPr>
        <w:t xml:space="preserve"> operation in R18 MIMO evo at first.</w:t>
      </w:r>
      <w:bookmarkEnd w:id="0"/>
    </w:p>
    <w:p w14:paraId="2FD6DD9F" w14:textId="07778CA7" w:rsidR="007141BD" w:rsidRDefault="007141BD" w:rsidP="00800E53">
      <w:pPr>
        <w:rPr>
          <w:rFonts w:eastAsia="PMingLiU"/>
          <w:lang w:val="en-GB"/>
        </w:rPr>
      </w:pPr>
    </w:p>
    <w:p w14:paraId="4F3FF65C" w14:textId="4847318B" w:rsidR="007141BD" w:rsidRPr="007141BD" w:rsidRDefault="004F3B7F" w:rsidP="00800E53">
      <w:pPr>
        <w:pStyle w:val="2"/>
        <w:spacing w:before="100" w:beforeAutospacing="1" w:after="100" w:afterAutospacing="1"/>
        <w:ind w:left="0" w:firstLine="0"/>
        <w:jc w:val="both"/>
        <w:rPr>
          <w:rFonts w:asciiTheme="minorHAnsi" w:eastAsia="PMingLiU" w:hAnsiTheme="minorHAnsi" w:cstheme="minorHAnsi"/>
          <w:szCs w:val="32"/>
          <w:lang w:eastAsia="zh-TW"/>
        </w:rPr>
      </w:pPr>
      <w:r>
        <w:rPr>
          <w:rFonts w:asciiTheme="minorHAnsi" w:eastAsia="PMingLiU" w:hAnsiTheme="minorHAnsi" w:cstheme="minorHAnsi"/>
          <w:szCs w:val="32"/>
          <w:lang w:eastAsia="zh-TW"/>
        </w:rPr>
        <w:t>2.</w:t>
      </w:r>
      <w:r w:rsidR="00A93DA9">
        <w:rPr>
          <w:rFonts w:asciiTheme="minorHAnsi" w:eastAsia="PMingLiU" w:hAnsiTheme="minorHAnsi" w:cstheme="minorHAnsi"/>
          <w:szCs w:val="32"/>
          <w:lang w:eastAsia="zh-TW"/>
        </w:rPr>
        <w:t xml:space="preserve">1 </w:t>
      </w:r>
      <w:r w:rsidR="00033B68">
        <w:rPr>
          <w:rFonts w:asciiTheme="minorHAnsi" w:eastAsia="PMingLiU" w:hAnsiTheme="minorHAnsi" w:cstheme="minorHAnsi"/>
          <w:szCs w:val="32"/>
          <w:lang w:eastAsia="zh-TW"/>
        </w:rPr>
        <w:t>Target</w:t>
      </w:r>
      <w:r w:rsidR="007141BD">
        <w:rPr>
          <w:rFonts w:asciiTheme="minorHAnsi" w:eastAsia="PMingLiU" w:hAnsiTheme="minorHAnsi" w:cstheme="minorHAnsi"/>
          <w:szCs w:val="32"/>
          <w:lang w:eastAsia="zh-TW"/>
        </w:rPr>
        <w:t xml:space="preserve"> </w:t>
      </w:r>
      <w:r w:rsidR="007141BD" w:rsidRPr="007141BD">
        <w:rPr>
          <w:rFonts w:asciiTheme="minorHAnsi" w:eastAsia="PMingLiU" w:hAnsiTheme="minorHAnsi" w:cstheme="minorHAnsi"/>
          <w:szCs w:val="32"/>
          <w:lang w:eastAsia="zh-TW"/>
        </w:rPr>
        <w:t>scenarios for extension of Rel-17 Unified TCI framework in RAN4</w:t>
      </w:r>
    </w:p>
    <w:p w14:paraId="0CC5952A" w14:textId="4084E185" w:rsidR="004F3B7F" w:rsidRPr="007141BD" w:rsidRDefault="004F3B7F" w:rsidP="004F3B7F">
      <w:pPr>
        <w:spacing w:before="100" w:beforeAutospacing="1" w:after="100" w:afterAutospacing="1"/>
        <w:rPr>
          <w:rFonts w:eastAsia="PMingLiU"/>
          <w:bCs/>
          <w:szCs w:val="24"/>
          <w:lang w:val="en-GB"/>
        </w:rPr>
      </w:pPr>
      <w:r w:rsidRPr="004F3B7F">
        <w:rPr>
          <w:rFonts w:eastAsia="PMingLiU" w:hint="eastAsia"/>
          <w:bCs/>
          <w:szCs w:val="24"/>
          <w:lang w:val="en-GB"/>
        </w:rPr>
        <w:t>T</w:t>
      </w:r>
      <w:r w:rsidRPr="004F3B7F">
        <w:rPr>
          <w:rFonts w:eastAsia="PMingLiU"/>
          <w:bCs/>
          <w:szCs w:val="24"/>
          <w:lang w:val="en-GB"/>
        </w:rPr>
        <w:t>here</w:t>
      </w:r>
      <w:r>
        <w:rPr>
          <w:rFonts w:eastAsia="PMingLiU"/>
          <w:bCs/>
          <w:szCs w:val="24"/>
          <w:lang w:val="en-GB"/>
        </w:rPr>
        <w:t xml:space="preserve">’re many issues </w:t>
      </w:r>
      <w:r w:rsidR="002F060E">
        <w:rPr>
          <w:rFonts w:eastAsia="PMingLiU"/>
          <w:bCs/>
          <w:szCs w:val="24"/>
          <w:lang w:val="en-GB"/>
        </w:rPr>
        <w:t xml:space="preserve">in discussion </w:t>
      </w:r>
      <w:r>
        <w:rPr>
          <w:rFonts w:eastAsia="PMingLiU"/>
          <w:bCs/>
          <w:szCs w:val="24"/>
          <w:lang w:val="en-GB"/>
        </w:rPr>
        <w:t xml:space="preserve">as below [2] related to </w:t>
      </w:r>
      <w:r w:rsidR="002F060E">
        <w:rPr>
          <w:rFonts w:eastAsia="PMingLiU"/>
          <w:bCs/>
          <w:szCs w:val="24"/>
          <w:lang w:val="en-GB"/>
        </w:rPr>
        <w:t>which scenarios</w:t>
      </w:r>
      <w:r>
        <w:rPr>
          <w:rFonts w:eastAsia="PMingLiU"/>
          <w:bCs/>
          <w:szCs w:val="24"/>
          <w:lang w:val="en-GB"/>
        </w:rPr>
        <w:t xml:space="preserve"> </w:t>
      </w:r>
      <w:r w:rsidR="002F060E">
        <w:rPr>
          <w:rFonts w:eastAsia="PMingLiU"/>
          <w:bCs/>
          <w:szCs w:val="24"/>
          <w:lang w:val="en-GB"/>
        </w:rPr>
        <w:t xml:space="preserve">to define unified TCI state switching </w:t>
      </w:r>
      <w:r>
        <w:rPr>
          <w:rFonts w:eastAsia="PMingLiU"/>
          <w:bCs/>
          <w:szCs w:val="24"/>
          <w:lang w:val="en-GB"/>
        </w:rPr>
        <w:t xml:space="preserve">requirement </w:t>
      </w:r>
      <w:r w:rsidR="002F060E">
        <w:rPr>
          <w:rFonts w:eastAsia="PMingLiU"/>
          <w:bCs/>
          <w:szCs w:val="24"/>
          <w:lang w:val="en-GB"/>
        </w:rPr>
        <w:t>for</w:t>
      </w:r>
      <w:r>
        <w:rPr>
          <w:rFonts w:eastAsia="PMingLiU"/>
          <w:bCs/>
          <w:szCs w:val="24"/>
          <w:lang w:val="en-GB"/>
        </w:rPr>
        <w:t>.</w:t>
      </w:r>
    </w:p>
    <w:tbl>
      <w:tblPr>
        <w:tblStyle w:val="af8"/>
        <w:tblW w:w="0" w:type="auto"/>
        <w:tblLook w:val="04A0" w:firstRow="1" w:lastRow="0" w:firstColumn="1" w:lastColumn="0" w:noHBand="0" w:noVBand="1"/>
      </w:tblPr>
      <w:tblGrid>
        <w:gridCol w:w="9629"/>
      </w:tblGrid>
      <w:tr w:rsidR="004F3B7F" w14:paraId="0FBC48F3" w14:textId="77777777" w:rsidTr="00DA2908">
        <w:tc>
          <w:tcPr>
            <w:tcW w:w="9629" w:type="dxa"/>
          </w:tcPr>
          <w:p w14:paraId="12F82249" w14:textId="06ED430F" w:rsidR="004F3B7F" w:rsidRPr="007A4F7C" w:rsidRDefault="004F3B7F" w:rsidP="00DA2908">
            <w:pPr>
              <w:outlineLvl w:val="3"/>
              <w:rPr>
                <w:b/>
                <w:sz w:val="20"/>
                <w:szCs w:val="18"/>
                <w:u w:val="single"/>
                <w:lang w:eastAsia="ko-KR"/>
              </w:rPr>
            </w:pPr>
            <w:r w:rsidRPr="004F3B7F">
              <w:rPr>
                <w:b/>
                <w:sz w:val="20"/>
                <w:szCs w:val="18"/>
                <w:u w:val="single"/>
                <w:lang w:eastAsia="ko-KR"/>
              </w:rPr>
              <w:t>Issue 3-1-1: In general, do you agree RRM requirements are impacted by extension of unified TCI framework to M-TRP?</w:t>
            </w:r>
          </w:p>
          <w:p w14:paraId="37CBB3C6" w14:textId="7777777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Proposals</w:t>
            </w:r>
          </w:p>
          <w:p w14:paraId="1CBC8175" w14:textId="2832EF98"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P1: RAN4 discuss impact to RRM requirements with extension of unified TCI framework to multi-TRP (Apple)</w:t>
            </w:r>
            <w:r w:rsidR="002F060E">
              <w:rPr>
                <w:rFonts w:ascii="Times New Roman" w:eastAsia="PMingLiU" w:hAnsi="Times New Roman" w:cs="Times New Roman"/>
                <w:kern w:val="0"/>
                <w:sz w:val="20"/>
                <w:szCs w:val="20"/>
                <w:lang w:val="en-GB"/>
              </w:rPr>
              <w:t xml:space="preserve"> </w:t>
            </w:r>
          </w:p>
          <w:p w14:paraId="06BF26C5"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P2: Yes (Intel)</w:t>
            </w:r>
          </w:p>
          <w:p w14:paraId="6E3F0F0F"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P3: RAN4 to define requirements for both single-DCI and multi-DCI scenarios in MIMO_evo Rel-18 with support of both cases of joint or separate frameworks. (Nokia)</w:t>
            </w:r>
          </w:p>
          <w:p w14:paraId="043194D6"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P4: The unified TCI state switching requirement will be impacted to extent the multi-TRP case and the STxMP feature (Xiaomi)</w:t>
            </w:r>
          </w:p>
          <w:p w14:paraId="7D2775E2"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P5: RAN4 to define the delay requirement of unified TCI state switch in mTRP operation in R18 MIMO. (MediaTek)</w:t>
            </w:r>
          </w:p>
          <w:p w14:paraId="6DE25C61"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P6: RAN4 to discuss and specify the RRM active TCI state switching delay requirements for unified TCI frame for S-DCI based MTRP and M-DCI based MTRP (Samsung)</w:t>
            </w:r>
          </w:p>
          <w:p w14:paraId="1FFEEA0E"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lastRenderedPageBreak/>
              <w:t>P7: RAN4 to discuss the Unified TCI extension to mTRP in FR2 with more conclusions of Rel-18 Multi-Rx and UL multi-panel in Rel-18 MIMO. (Huawei)</w:t>
            </w:r>
          </w:p>
          <w:p w14:paraId="1165D575" w14:textId="3BCEAAA9"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P8: RAN4 to study the requirements for single and multiple DCI schemes for unified TCI state switching for multiple TRPs. (Ericsson)</w:t>
            </w:r>
          </w:p>
          <w:p w14:paraId="0275D6BC" w14:textId="77777777" w:rsidR="004F3B7F" w:rsidRPr="004F3B7F" w:rsidRDefault="004F3B7F" w:rsidP="004F3B7F">
            <w:pPr>
              <w:widowControl/>
              <w:spacing w:after="120"/>
              <w:textAlignment w:val="center"/>
              <w:rPr>
                <w:rFonts w:ascii="Calibri" w:eastAsia="PMingLiU" w:hAnsi="Calibri" w:cs="Calibri"/>
                <w:kern w:val="0"/>
                <w:sz w:val="22"/>
                <w:lang w:val="en-GB"/>
              </w:rPr>
            </w:pPr>
          </w:p>
          <w:p w14:paraId="3C749604" w14:textId="77777777" w:rsidR="004F3B7F" w:rsidRDefault="004F3B7F" w:rsidP="004F3B7F">
            <w:pPr>
              <w:widowControl/>
              <w:textAlignment w:val="center"/>
              <w:rPr>
                <w:rFonts w:ascii="Times New Roman" w:hAnsi="Times New Roman" w:cs="Times New Roman"/>
                <w:b/>
                <w:bCs/>
                <w:sz w:val="20"/>
                <w:szCs w:val="20"/>
                <w:u w:val="single"/>
                <w:lang w:val="en-GB"/>
              </w:rPr>
            </w:pPr>
            <w:r w:rsidRPr="004F3B7F">
              <w:rPr>
                <w:b/>
                <w:sz w:val="20"/>
                <w:szCs w:val="18"/>
                <w:u w:val="single"/>
                <w:lang w:eastAsia="ko-KR"/>
              </w:rPr>
              <w:t>Issue 3-1-2: For extension of Rel-17 unified TCI framework, whether to support sDCI and mDCI?</w:t>
            </w:r>
          </w:p>
          <w:p w14:paraId="233BDF42" w14:textId="61216F8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Way forward</w:t>
            </w:r>
          </w:p>
          <w:p w14:paraId="4AF0AED5" w14:textId="595D3901"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Pr>
                <w:rFonts w:ascii="Times New Roman" w:hAnsi="Times New Roman" w:cs="Times New Roman"/>
                <w:sz w:val="20"/>
                <w:szCs w:val="20"/>
                <w:highlight w:val="yellow"/>
                <w:lang w:val="en-GB"/>
              </w:rPr>
              <w:t>FFS</w:t>
            </w:r>
            <w:r>
              <w:rPr>
                <w:rFonts w:ascii="Times New Roman" w:hAnsi="Times New Roman" w:cs="Times New Roman"/>
                <w:sz w:val="20"/>
                <w:szCs w:val="20"/>
                <w:lang w:val="en-GB"/>
              </w:rPr>
              <w:t>: Both sDCI and mDCI based MTRP are considered for extension of Rel-17 unified TCI framework for multi-TRP</w:t>
            </w:r>
          </w:p>
          <w:p w14:paraId="122C9A0C" w14:textId="7BFE4260" w:rsidR="004F3B7F" w:rsidRDefault="004F3B7F" w:rsidP="004F3B7F">
            <w:pPr>
              <w:widowControl/>
              <w:textAlignment w:val="center"/>
              <w:rPr>
                <w:rFonts w:ascii="Calibri" w:eastAsia="PMingLiU" w:hAnsi="Calibri" w:cs="Calibri"/>
                <w:kern w:val="0"/>
                <w:sz w:val="22"/>
                <w:lang w:val="en-GB"/>
              </w:rPr>
            </w:pPr>
          </w:p>
          <w:p w14:paraId="53EE1B90" w14:textId="31E165F4" w:rsidR="004F3B7F" w:rsidRPr="004F3B7F" w:rsidRDefault="004F3B7F" w:rsidP="004F3B7F">
            <w:pPr>
              <w:widowControl/>
              <w:textAlignment w:val="center"/>
              <w:rPr>
                <w:b/>
                <w:sz w:val="20"/>
                <w:szCs w:val="18"/>
                <w:u w:val="single"/>
                <w:lang w:eastAsia="ko-KR"/>
              </w:rPr>
            </w:pPr>
            <w:r w:rsidRPr="004F3B7F">
              <w:rPr>
                <w:b/>
                <w:sz w:val="20"/>
                <w:szCs w:val="18"/>
                <w:u w:val="single"/>
                <w:lang w:eastAsia="ko-KR"/>
              </w:rPr>
              <w:t>Issue 3-1-3: For extension of Rel-17 unified TCI framework, whether to support intra-cell mTRP and inter-cell mTRP scenarios?</w:t>
            </w:r>
          </w:p>
          <w:p w14:paraId="3E3590E8" w14:textId="370DC07A"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Pr>
                <w:rFonts w:ascii="Times New Roman" w:eastAsia="PMingLiU" w:hAnsi="Times New Roman" w:cs="Times New Roman"/>
                <w:kern w:val="0"/>
                <w:sz w:val="20"/>
                <w:szCs w:val="20"/>
                <w:lang w:val="en-GB"/>
              </w:rPr>
              <w:t>Proposals</w:t>
            </w:r>
          </w:p>
          <w:p w14:paraId="7994CB62"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1: intra-cell only</w:t>
            </w:r>
          </w:p>
          <w:p w14:paraId="5C4B63F0"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2: both intra-cell and inter-cell</w:t>
            </w:r>
          </w:p>
          <w:p w14:paraId="64455C2D" w14:textId="4CAE7571" w:rsidR="004F3B7F" w:rsidRDefault="004F3B7F" w:rsidP="004F3B7F">
            <w:pPr>
              <w:widowControl/>
              <w:textAlignment w:val="center"/>
              <w:rPr>
                <w:rFonts w:ascii="Calibri" w:eastAsia="PMingLiU" w:hAnsi="Calibri" w:cs="Calibri"/>
                <w:kern w:val="0"/>
                <w:sz w:val="22"/>
                <w:lang w:val="en-GB"/>
              </w:rPr>
            </w:pPr>
          </w:p>
          <w:p w14:paraId="109063AD" w14:textId="1B723812" w:rsidR="004F3B7F" w:rsidRPr="004F3B7F" w:rsidRDefault="004F3B7F" w:rsidP="004F3B7F">
            <w:pPr>
              <w:widowControl/>
              <w:textAlignment w:val="center"/>
              <w:rPr>
                <w:b/>
                <w:sz w:val="20"/>
                <w:szCs w:val="18"/>
                <w:u w:val="single"/>
                <w:lang w:eastAsia="ko-KR"/>
              </w:rPr>
            </w:pPr>
            <w:r w:rsidRPr="004F3B7F">
              <w:rPr>
                <w:b/>
                <w:sz w:val="20"/>
                <w:szCs w:val="18"/>
                <w:u w:val="single"/>
                <w:lang w:eastAsia="ko-KR"/>
              </w:rPr>
              <w:t>Issue 3-1-4: For extension of Rel-17 unified TCI framework, whether to support simultaneous reception in mTRP?</w:t>
            </w:r>
          </w:p>
          <w:p w14:paraId="503B09EA" w14:textId="7777777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Proposals</w:t>
            </w:r>
          </w:p>
          <w:p w14:paraId="03F84581"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1: not consider simultaneous reception in mTRP in Rel-18</w:t>
            </w:r>
          </w:p>
          <w:p w14:paraId="488775BA" w14:textId="4F096CE2" w:rsidR="004F3B7F" w:rsidRPr="00623F6D" w:rsidRDefault="004F3B7F" w:rsidP="00623F6D">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2: Consider simultaneous reception in mTRP in Rel-18, FFS on how to do the extension</w:t>
            </w:r>
          </w:p>
        </w:tc>
      </w:tr>
    </w:tbl>
    <w:p w14:paraId="615ABDAC" w14:textId="0483678C" w:rsidR="004F3B7F" w:rsidRPr="007141BD" w:rsidRDefault="007141BD" w:rsidP="0000116B">
      <w:pPr>
        <w:spacing w:before="100" w:beforeAutospacing="1" w:after="100" w:afterAutospacing="1"/>
        <w:rPr>
          <w:rFonts w:eastAsia="PMingLiU"/>
          <w:bCs/>
          <w:szCs w:val="24"/>
        </w:rPr>
      </w:pPr>
      <w:r w:rsidRPr="007141BD">
        <w:rPr>
          <w:rFonts w:eastAsia="PMingLiU"/>
          <w:bCs/>
          <w:szCs w:val="24"/>
        </w:rPr>
        <w:lastRenderedPageBreak/>
        <w:t>Base</w:t>
      </w:r>
      <w:r w:rsidR="00A93DA9">
        <w:rPr>
          <w:rFonts w:eastAsia="PMingLiU"/>
          <w:bCs/>
          <w:szCs w:val="24"/>
        </w:rPr>
        <w:t>d</w:t>
      </w:r>
      <w:r w:rsidRPr="007141BD">
        <w:rPr>
          <w:rFonts w:eastAsia="PMingLiU"/>
          <w:bCs/>
          <w:szCs w:val="24"/>
        </w:rPr>
        <w:t xml:space="preserve"> on </w:t>
      </w:r>
      <w:r w:rsidR="00A93DA9">
        <w:rPr>
          <w:rFonts w:eastAsia="PMingLiU"/>
          <w:bCs/>
          <w:szCs w:val="24"/>
        </w:rPr>
        <w:t>RAN4#106 discussion</w:t>
      </w:r>
      <w:r w:rsidRPr="007141BD">
        <w:rPr>
          <w:rFonts w:eastAsia="PMingLiU"/>
          <w:bCs/>
          <w:szCs w:val="24"/>
        </w:rPr>
        <w:t>,</w:t>
      </w:r>
      <w:r>
        <w:rPr>
          <w:rFonts w:eastAsia="PMingLiU"/>
          <w:bCs/>
          <w:szCs w:val="24"/>
        </w:rPr>
        <w:t xml:space="preserve"> </w:t>
      </w:r>
      <w:r w:rsidR="00A93DA9">
        <w:rPr>
          <w:rFonts w:eastAsia="PMingLiU"/>
          <w:bCs/>
          <w:szCs w:val="24"/>
        </w:rPr>
        <w:t xml:space="preserve">next </w:t>
      </w:r>
      <w:r w:rsidRPr="007141BD">
        <w:rPr>
          <w:rFonts w:eastAsia="PMingLiU"/>
          <w:bCs/>
          <w:szCs w:val="24"/>
        </w:rPr>
        <w:t xml:space="preserve">we </w:t>
      </w:r>
      <w:r w:rsidR="00A93DA9">
        <w:rPr>
          <w:rFonts w:eastAsia="PMingLiU"/>
          <w:bCs/>
          <w:szCs w:val="24"/>
        </w:rPr>
        <w:t xml:space="preserve">will provide our views on the </w:t>
      </w:r>
      <w:r w:rsidRPr="007141BD">
        <w:rPr>
          <w:rFonts w:eastAsia="PMingLiU"/>
          <w:bCs/>
          <w:szCs w:val="24"/>
        </w:rPr>
        <w:t xml:space="preserve">scenarios </w:t>
      </w:r>
      <w:r w:rsidR="00A93DA9">
        <w:rPr>
          <w:rFonts w:eastAsia="PMingLiU"/>
          <w:bCs/>
          <w:szCs w:val="24"/>
        </w:rPr>
        <w:t xml:space="preserve">to consider </w:t>
      </w:r>
      <w:r w:rsidRPr="007141BD">
        <w:rPr>
          <w:rFonts w:eastAsia="PMingLiU"/>
          <w:bCs/>
          <w:szCs w:val="24"/>
        </w:rPr>
        <w:t>for extension of Rel-17 unified TCI framework</w:t>
      </w:r>
      <w:r w:rsidR="00A93DA9">
        <w:rPr>
          <w:rFonts w:eastAsia="PMingLiU"/>
          <w:bCs/>
          <w:szCs w:val="24"/>
        </w:rPr>
        <w:t xml:space="preserve"> in the following dimensions</w:t>
      </w:r>
      <w:r w:rsidRPr="007141BD">
        <w:rPr>
          <w:rFonts w:eastAsia="PMingLiU"/>
          <w:bCs/>
          <w:szCs w:val="24"/>
        </w:rPr>
        <w:t>:</w:t>
      </w:r>
    </w:p>
    <w:p w14:paraId="059C0887" w14:textId="41790353" w:rsidR="007141BD" w:rsidRPr="007141BD" w:rsidRDefault="007141BD" w:rsidP="007141BD">
      <w:pPr>
        <w:pStyle w:val="af6"/>
        <w:numPr>
          <w:ilvl w:val="0"/>
          <w:numId w:val="11"/>
        </w:numPr>
        <w:spacing w:before="100" w:beforeAutospacing="1" w:after="100" w:afterAutospacing="1"/>
        <w:rPr>
          <w:rFonts w:eastAsia="PMingLiU"/>
          <w:bCs/>
          <w:szCs w:val="24"/>
        </w:rPr>
      </w:pPr>
      <w:r w:rsidRPr="007141BD">
        <w:rPr>
          <w:rFonts w:eastAsia="PMingLiU"/>
          <w:bCs/>
          <w:szCs w:val="24"/>
        </w:rPr>
        <w:t xml:space="preserve">Whether support </w:t>
      </w:r>
      <w:r w:rsidRPr="007141BD">
        <w:rPr>
          <w:rFonts w:eastAsia="PMingLiU" w:hint="eastAsia"/>
          <w:bCs/>
          <w:szCs w:val="24"/>
        </w:rPr>
        <w:t>s</w:t>
      </w:r>
      <w:r w:rsidRPr="007141BD">
        <w:rPr>
          <w:rFonts w:eastAsia="PMingLiU"/>
          <w:bCs/>
          <w:szCs w:val="24"/>
        </w:rPr>
        <w:t>DCI and mDCI?</w:t>
      </w:r>
    </w:p>
    <w:p w14:paraId="5A81529B" w14:textId="272E172F" w:rsidR="007141BD" w:rsidRPr="007141BD" w:rsidRDefault="007141BD" w:rsidP="007141BD">
      <w:pPr>
        <w:pStyle w:val="af6"/>
        <w:numPr>
          <w:ilvl w:val="0"/>
          <w:numId w:val="11"/>
        </w:numPr>
        <w:spacing w:before="100" w:beforeAutospacing="1" w:after="100" w:afterAutospacing="1"/>
        <w:rPr>
          <w:rFonts w:eastAsia="PMingLiU"/>
          <w:bCs/>
          <w:szCs w:val="24"/>
        </w:rPr>
      </w:pPr>
      <w:r w:rsidRPr="007141BD">
        <w:rPr>
          <w:rFonts w:eastAsia="PMingLiU" w:hint="eastAsia"/>
          <w:bCs/>
          <w:szCs w:val="24"/>
        </w:rPr>
        <w:t>W</w:t>
      </w:r>
      <w:r w:rsidRPr="007141BD">
        <w:rPr>
          <w:rFonts w:eastAsia="PMingLiU"/>
          <w:bCs/>
          <w:szCs w:val="24"/>
        </w:rPr>
        <w:t>hether support intra-cell and inter-cell mTRP?</w:t>
      </w:r>
    </w:p>
    <w:p w14:paraId="2E3C289D" w14:textId="2121875D" w:rsidR="007141BD" w:rsidRPr="007141BD" w:rsidRDefault="007141BD" w:rsidP="007141BD">
      <w:pPr>
        <w:pStyle w:val="af6"/>
        <w:numPr>
          <w:ilvl w:val="0"/>
          <w:numId w:val="11"/>
        </w:numPr>
        <w:spacing w:before="100" w:beforeAutospacing="1" w:after="100" w:afterAutospacing="1"/>
        <w:rPr>
          <w:rFonts w:eastAsia="PMingLiU"/>
          <w:bCs/>
          <w:szCs w:val="24"/>
        </w:rPr>
      </w:pPr>
      <w:r w:rsidRPr="007141BD">
        <w:rPr>
          <w:rFonts w:eastAsia="PMingLiU"/>
          <w:bCs/>
          <w:szCs w:val="24"/>
        </w:rPr>
        <w:t>Whether consider simultaneous reception in R18?</w:t>
      </w:r>
    </w:p>
    <w:p w14:paraId="40AA9529" w14:textId="75CE4C02" w:rsidR="000B3DE0" w:rsidRPr="00FD3399" w:rsidRDefault="000B3DE0" w:rsidP="007141BD">
      <w:pPr>
        <w:pStyle w:val="af6"/>
        <w:numPr>
          <w:ilvl w:val="0"/>
          <w:numId w:val="11"/>
        </w:numPr>
        <w:spacing w:before="100" w:beforeAutospacing="1" w:after="100" w:afterAutospacing="1"/>
        <w:rPr>
          <w:rFonts w:eastAsia="PMingLiU"/>
          <w:bCs/>
          <w:szCs w:val="24"/>
        </w:rPr>
      </w:pPr>
      <w:r>
        <w:rPr>
          <w:rFonts w:hint="eastAsia"/>
          <w:bCs/>
          <w:szCs w:val="24"/>
          <w:lang w:eastAsia="zh-CN"/>
        </w:rPr>
        <w:t>W</w:t>
      </w:r>
      <w:r>
        <w:rPr>
          <w:bCs/>
          <w:szCs w:val="24"/>
          <w:lang w:eastAsia="zh-CN"/>
        </w:rPr>
        <w:t>hether to consider 2TA?</w:t>
      </w:r>
    </w:p>
    <w:p w14:paraId="498A5781" w14:textId="77777777" w:rsidR="00623F6D" w:rsidRDefault="00623F6D" w:rsidP="00FD3399">
      <w:pPr>
        <w:spacing w:before="100" w:beforeAutospacing="1" w:after="100" w:afterAutospacing="1"/>
        <w:rPr>
          <w:rFonts w:eastAsia="PMingLiU"/>
          <w:bCs/>
          <w:szCs w:val="24"/>
        </w:rPr>
      </w:pPr>
    </w:p>
    <w:p w14:paraId="243D6D98" w14:textId="26E640BC" w:rsidR="00623F6D" w:rsidRDefault="007141BD" w:rsidP="007141BD">
      <w:pPr>
        <w:spacing w:before="100" w:beforeAutospacing="1" w:after="100" w:afterAutospacing="1"/>
        <w:rPr>
          <w:rFonts w:eastAsia="PMingLiU"/>
          <w:bCs/>
          <w:szCs w:val="24"/>
        </w:rPr>
      </w:pPr>
      <w:r>
        <w:rPr>
          <w:rFonts w:eastAsia="PMingLiU"/>
          <w:bCs/>
          <w:szCs w:val="24"/>
        </w:rPr>
        <w:t xml:space="preserve">To </w:t>
      </w:r>
      <w:proofErr w:type="gramStart"/>
      <w:r>
        <w:rPr>
          <w:rFonts w:eastAsia="PMingLiU"/>
          <w:bCs/>
          <w:szCs w:val="24"/>
        </w:rPr>
        <w:t>take into account</w:t>
      </w:r>
      <w:proofErr w:type="gramEnd"/>
      <w:r>
        <w:rPr>
          <w:rFonts w:eastAsia="PMingLiU"/>
          <w:bCs/>
          <w:szCs w:val="24"/>
        </w:rPr>
        <w:t xml:space="preserve"> above issues</w:t>
      </w:r>
      <w:r w:rsidRPr="007141BD">
        <w:rPr>
          <w:rFonts w:eastAsia="PMingLiU"/>
          <w:bCs/>
          <w:szCs w:val="24"/>
        </w:rPr>
        <w:t xml:space="preserve">, we provide the possible scenarios for UL multi-TRP </w:t>
      </w:r>
      <w:r w:rsidR="00E368A2">
        <w:rPr>
          <w:rFonts w:eastAsia="PMingLiU"/>
          <w:bCs/>
          <w:szCs w:val="24"/>
        </w:rPr>
        <w:t xml:space="preserve">from the point of view of current RAN1 </w:t>
      </w:r>
      <w:r w:rsidR="00B01A5D">
        <w:rPr>
          <w:rFonts w:eastAsia="PMingLiU"/>
          <w:bCs/>
          <w:szCs w:val="24"/>
        </w:rPr>
        <w:t>agreement</w:t>
      </w:r>
      <w:r w:rsidR="00E368A2">
        <w:rPr>
          <w:rFonts w:eastAsia="PMingLiU"/>
          <w:bCs/>
          <w:szCs w:val="24"/>
        </w:rPr>
        <w:t xml:space="preserve"> </w:t>
      </w:r>
      <w:r w:rsidRPr="007141BD">
        <w:rPr>
          <w:rFonts w:eastAsia="PMingLiU"/>
          <w:bCs/>
          <w:szCs w:val="24"/>
        </w:rPr>
        <w:t>as below table</w:t>
      </w:r>
      <w:r w:rsidRPr="007141BD">
        <w:rPr>
          <w:rFonts w:eastAsia="PMingLiU" w:hint="eastAsia"/>
          <w:bCs/>
          <w:szCs w:val="24"/>
        </w:rPr>
        <w:t>.</w:t>
      </w:r>
      <w:bookmarkStart w:id="1" w:name="_Hlk132040007"/>
    </w:p>
    <w:tbl>
      <w:tblPr>
        <w:tblStyle w:val="af8"/>
        <w:tblW w:w="9630" w:type="dxa"/>
        <w:tblLayout w:type="fixed"/>
        <w:tblLook w:val="04A0" w:firstRow="1" w:lastRow="0" w:firstColumn="1" w:lastColumn="0" w:noHBand="0" w:noVBand="1"/>
      </w:tblPr>
      <w:tblGrid>
        <w:gridCol w:w="2122"/>
        <w:gridCol w:w="850"/>
        <w:gridCol w:w="1418"/>
        <w:gridCol w:w="992"/>
        <w:gridCol w:w="2126"/>
        <w:gridCol w:w="2122"/>
      </w:tblGrid>
      <w:tr w:rsidR="00AF5601" w:rsidRPr="00AF5601" w14:paraId="31304042" w14:textId="77777777" w:rsidTr="00CA2A5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9BF3" w14:textId="77777777" w:rsidR="007141BD" w:rsidRPr="00CA2A5E" w:rsidRDefault="007141BD">
            <w:pPr>
              <w:rPr>
                <w:rFonts w:ascii="Calibri" w:eastAsia="PMingLiU" w:hAnsi="Calibri" w:cs="Calibri"/>
                <w:b/>
                <w:bCs/>
                <w:sz w:val="20"/>
                <w:szCs w:val="18"/>
                <w:lang w:val="en-GB"/>
              </w:rPr>
            </w:pPr>
            <w:r w:rsidRPr="00CA2A5E">
              <w:rPr>
                <w:rFonts w:ascii="Calibri" w:hAnsi="Calibri" w:cs="Calibri"/>
                <w:b/>
                <w:bCs/>
                <w:sz w:val="20"/>
                <w:szCs w:val="18"/>
                <w:lang w:val="en-GB"/>
              </w:rPr>
              <w:t>Possible scenarios for UL multi-TRP</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00392BD" w14:textId="413844FD" w:rsidR="007141BD" w:rsidRPr="00CA2A5E" w:rsidRDefault="007141BD">
            <w:pPr>
              <w:rPr>
                <w:rFonts w:eastAsia="PMingLiU" w:cstheme="minorHAnsi"/>
                <w:b/>
                <w:bCs/>
                <w:sz w:val="20"/>
                <w:szCs w:val="18"/>
                <w:lang w:val="en-GB"/>
              </w:rPr>
            </w:pPr>
            <w:proofErr w:type="spellStart"/>
            <w:r w:rsidRPr="00CA2A5E">
              <w:rPr>
                <w:rFonts w:ascii="Calibri" w:hAnsi="Calibri" w:cs="Calibri"/>
                <w:b/>
                <w:bCs/>
                <w:sz w:val="20"/>
                <w:szCs w:val="18"/>
                <w:lang w:val="en-GB"/>
              </w:rPr>
              <w:t>sDCI</w:t>
            </w:r>
            <w:proofErr w:type="spellEnd"/>
            <w:r w:rsidRPr="00CA2A5E">
              <w:rPr>
                <w:rFonts w:ascii="Calibri" w:hAnsi="Calibri" w:cs="Calibri"/>
                <w:b/>
                <w:bCs/>
                <w:sz w:val="20"/>
                <w:szCs w:val="18"/>
                <w:lang w:val="en-GB"/>
              </w:rPr>
              <w:t xml:space="preserve"> or </w:t>
            </w:r>
            <w:proofErr w:type="spellStart"/>
            <w:r w:rsidRPr="00CA2A5E">
              <w:rPr>
                <w:rFonts w:ascii="Calibri" w:hAnsi="Calibri" w:cs="Calibri"/>
                <w:b/>
                <w:bCs/>
                <w:sz w:val="20"/>
                <w:szCs w:val="18"/>
                <w:lang w:val="en-GB"/>
              </w:rPr>
              <w:t>mDCI</w:t>
            </w:r>
            <w:proofErr w:type="spellEnd"/>
            <w:r w:rsidRPr="00CA2A5E">
              <w:rPr>
                <w:rFonts w:ascii="Calibri" w:hAnsi="Calibri" w:cs="Calibri"/>
                <w:b/>
                <w:bCs/>
                <w:sz w:val="20"/>
                <w:szCs w:val="18"/>
                <w:lang w:val="en-GB"/>
              </w:rPr>
              <w:t>?</w:t>
            </w:r>
          </w:p>
        </w:tc>
        <w:tc>
          <w:tcPr>
            <w:tcW w:w="14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4215837" w14:textId="26BB6877" w:rsidR="007141BD" w:rsidRPr="00CA2A5E" w:rsidRDefault="007141BD">
            <w:pPr>
              <w:rPr>
                <w:rFonts w:eastAsia="PMingLiU" w:cstheme="minorHAnsi"/>
                <w:b/>
                <w:bCs/>
                <w:sz w:val="20"/>
                <w:szCs w:val="18"/>
                <w:lang w:val="en-GB"/>
              </w:rPr>
            </w:pPr>
            <w:r w:rsidRPr="00CA2A5E">
              <w:rPr>
                <w:rFonts w:ascii="Calibri" w:hAnsi="Calibri" w:cs="Calibri"/>
                <w:b/>
                <w:bCs/>
                <w:sz w:val="20"/>
                <w:szCs w:val="18"/>
                <w:lang w:val="en-GB"/>
              </w:rPr>
              <w:t xml:space="preserve">Intra or inter-cell </w:t>
            </w:r>
            <w:proofErr w:type="spellStart"/>
            <w:r w:rsidRPr="00CA2A5E">
              <w:rPr>
                <w:rFonts w:ascii="Calibri" w:hAnsi="Calibri" w:cs="Calibri"/>
                <w:b/>
                <w:bCs/>
                <w:sz w:val="20"/>
                <w:szCs w:val="18"/>
                <w:lang w:val="en-GB"/>
              </w:rPr>
              <w:t>mTRP</w:t>
            </w:r>
            <w:proofErr w:type="spellEnd"/>
            <w:r w:rsidRPr="00CA2A5E">
              <w:rPr>
                <w:rFonts w:ascii="Calibri" w:hAnsi="Calibri" w:cs="Calibri"/>
                <w:b/>
                <w:bCs/>
                <w:sz w:val="20"/>
                <w:szCs w:val="18"/>
                <w:lang w:val="en-GB"/>
              </w:rPr>
              <w:t>?</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E42240D" w14:textId="5E91F0ED" w:rsidR="007141BD" w:rsidRPr="00CA2A5E" w:rsidRDefault="00AF5601">
            <w:pPr>
              <w:rPr>
                <w:rFonts w:eastAsia="PMingLiU" w:cstheme="minorHAnsi"/>
                <w:b/>
                <w:bCs/>
                <w:sz w:val="20"/>
                <w:szCs w:val="18"/>
                <w:lang w:val="en-GB"/>
              </w:rPr>
            </w:pPr>
            <w:r w:rsidRPr="00CA2A5E">
              <w:rPr>
                <w:rFonts w:ascii="Calibri" w:hAnsi="Calibri" w:cs="Calibri"/>
                <w:b/>
                <w:bCs/>
                <w:sz w:val="20"/>
                <w:szCs w:val="18"/>
                <w:lang w:val="en-GB"/>
              </w:rPr>
              <w:t>1</w:t>
            </w:r>
            <w:r w:rsidR="007141BD" w:rsidRPr="00CA2A5E">
              <w:rPr>
                <w:rFonts w:ascii="Calibri" w:hAnsi="Calibri" w:cs="Calibri"/>
                <w:b/>
                <w:bCs/>
                <w:sz w:val="20"/>
                <w:szCs w:val="18"/>
                <w:lang w:val="en-GB"/>
              </w:rPr>
              <w:t xml:space="preserve"> or </w:t>
            </w:r>
            <w:r w:rsidRPr="00CA2A5E">
              <w:rPr>
                <w:rFonts w:ascii="Calibri" w:hAnsi="Calibri" w:cs="Calibri"/>
                <w:b/>
                <w:bCs/>
                <w:sz w:val="20"/>
                <w:szCs w:val="18"/>
                <w:lang w:val="en-GB"/>
              </w:rPr>
              <w:t xml:space="preserve">2 </w:t>
            </w:r>
            <w:r w:rsidR="007141BD" w:rsidRPr="00CA2A5E">
              <w:rPr>
                <w:rFonts w:ascii="Calibri" w:hAnsi="Calibri" w:cs="Calibri"/>
                <w:b/>
                <w:bCs/>
                <w:sz w:val="20"/>
                <w:szCs w:val="18"/>
                <w:lang w:val="en-GB"/>
              </w:rPr>
              <w:t>TAGs?</w:t>
            </w:r>
          </w:p>
        </w:tc>
        <w:tc>
          <w:tcPr>
            <w:tcW w:w="212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6663172" w14:textId="3C66930B" w:rsidR="007141BD" w:rsidRPr="00CA2A5E" w:rsidRDefault="007141BD">
            <w:pPr>
              <w:pStyle w:val="afa"/>
              <w:spacing w:before="0" w:beforeAutospacing="0" w:after="0" w:afterAutospacing="0"/>
              <w:rPr>
                <w:rFonts w:ascii="Calibri" w:hAnsi="Calibri" w:cs="Calibri"/>
                <w:b/>
                <w:bCs/>
                <w:sz w:val="20"/>
                <w:szCs w:val="18"/>
                <w:lang w:val="en-GB"/>
              </w:rPr>
            </w:pPr>
            <w:r w:rsidRPr="00CA2A5E">
              <w:rPr>
                <w:rFonts w:ascii="Calibri" w:hAnsi="Calibri" w:cs="Calibri"/>
                <w:b/>
                <w:bCs/>
                <w:sz w:val="20"/>
                <w:szCs w:val="18"/>
                <w:lang w:val="en-GB"/>
              </w:rPr>
              <w:t>a. only MRTD &lt; CP</w:t>
            </w:r>
          </w:p>
          <w:p w14:paraId="52B96328" w14:textId="37684B36" w:rsidR="007141BD" w:rsidRPr="00CA2A5E" w:rsidRDefault="007141BD" w:rsidP="00CA2A5E">
            <w:pPr>
              <w:pStyle w:val="afa"/>
              <w:spacing w:before="0" w:beforeAutospacing="0" w:after="0" w:afterAutospacing="0"/>
              <w:rPr>
                <w:rFonts w:eastAsia="PMingLiU" w:cstheme="minorHAnsi"/>
                <w:b/>
                <w:bCs/>
                <w:sz w:val="20"/>
                <w:szCs w:val="18"/>
                <w:lang w:val="en-GB"/>
              </w:rPr>
            </w:pPr>
            <w:r w:rsidRPr="00CA2A5E">
              <w:rPr>
                <w:rFonts w:ascii="Calibri" w:hAnsi="Calibri" w:cs="Calibri"/>
                <w:b/>
                <w:bCs/>
                <w:sz w:val="20"/>
                <w:szCs w:val="18"/>
                <w:lang w:val="en-GB"/>
              </w:rPr>
              <w:t xml:space="preserve">b. MRTD &gt; CP </w:t>
            </w:r>
            <w:r w:rsidR="00AF5601" w:rsidRPr="00CA2A5E">
              <w:rPr>
                <w:rFonts w:ascii="Calibri" w:hAnsi="Calibri" w:cs="Calibri"/>
                <w:b/>
                <w:bCs/>
                <w:sz w:val="20"/>
                <w:szCs w:val="18"/>
                <w:lang w:val="en-GB"/>
              </w:rPr>
              <w:t>optional</w:t>
            </w:r>
          </w:p>
        </w:tc>
        <w:tc>
          <w:tcPr>
            <w:tcW w:w="21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2EC44E8" w14:textId="03F27C79" w:rsidR="007141BD" w:rsidRPr="00CA2A5E" w:rsidRDefault="007141BD">
            <w:pPr>
              <w:pStyle w:val="afa"/>
              <w:spacing w:before="0" w:beforeAutospacing="0" w:after="0" w:afterAutospacing="0"/>
              <w:rPr>
                <w:rFonts w:ascii="Calibri" w:hAnsi="Calibri" w:cs="Calibri"/>
                <w:b/>
                <w:bCs/>
                <w:sz w:val="20"/>
                <w:szCs w:val="18"/>
                <w:lang w:val="en-GB"/>
              </w:rPr>
            </w:pPr>
            <w:r w:rsidRPr="00CA2A5E">
              <w:rPr>
                <w:rFonts w:ascii="Calibri" w:hAnsi="Calibri" w:cs="Calibri"/>
                <w:b/>
                <w:bCs/>
                <w:sz w:val="20"/>
                <w:szCs w:val="18"/>
                <w:lang w:val="en-GB"/>
              </w:rPr>
              <w:t>a. only MTTD &lt; CP</w:t>
            </w:r>
          </w:p>
          <w:p w14:paraId="559ADD7F" w14:textId="25EE1E55" w:rsidR="007141BD" w:rsidRPr="00CA2A5E" w:rsidRDefault="007141BD" w:rsidP="00CA2A5E">
            <w:pPr>
              <w:pStyle w:val="afa"/>
              <w:spacing w:before="0" w:beforeAutospacing="0" w:after="0" w:afterAutospacing="0"/>
              <w:rPr>
                <w:rFonts w:eastAsia="PMingLiU" w:cstheme="minorHAnsi"/>
                <w:b/>
                <w:bCs/>
                <w:sz w:val="20"/>
                <w:szCs w:val="18"/>
                <w:lang w:val="en-GB"/>
              </w:rPr>
            </w:pPr>
            <w:r w:rsidRPr="00CA2A5E">
              <w:rPr>
                <w:rFonts w:ascii="Calibri" w:hAnsi="Calibri" w:cs="Calibri"/>
                <w:b/>
                <w:bCs/>
                <w:sz w:val="20"/>
                <w:szCs w:val="18"/>
                <w:lang w:val="en-GB"/>
              </w:rPr>
              <w:t xml:space="preserve">b. MTTD &gt; CP </w:t>
            </w:r>
            <w:r w:rsidR="00AF5601" w:rsidRPr="00CA2A5E">
              <w:rPr>
                <w:rFonts w:ascii="Calibri" w:hAnsi="Calibri" w:cs="Calibri"/>
                <w:b/>
                <w:bCs/>
                <w:sz w:val="20"/>
                <w:szCs w:val="18"/>
                <w:lang w:val="en-GB"/>
              </w:rPr>
              <w:t>optional</w:t>
            </w:r>
          </w:p>
        </w:tc>
      </w:tr>
      <w:tr w:rsidR="00AF5601" w:rsidRPr="00AF5601" w14:paraId="3C48BEB7" w14:textId="77777777" w:rsidTr="00CA2A5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1DE5C4" w14:textId="77777777" w:rsidR="007141BD" w:rsidRPr="00CA2A5E" w:rsidRDefault="007141BD">
            <w:pPr>
              <w:rPr>
                <w:rFonts w:eastAsia="PMingLiU" w:cstheme="minorHAnsi"/>
                <w:b/>
                <w:bCs/>
                <w:sz w:val="20"/>
                <w:szCs w:val="18"/>
                <w:lang w:val="en-GB"/>
              </w:rPr>
            </w:pPr>
            <w:r w:rsidRPr="00CA2A5E">
              <w:rPr>
                <w:rFonts w:ascii="Calibri" w:hAnsi="Calibri" w:cs="Calibri"/>
                <w:b/>
                <w:bCs/>
                <w:sz w:val="20"/>
                <w:szCs w:val="18"/>
                <w:lang w:val="en-GB"/>
              </w:rPr>
              <w:t>A. PUSCH non-SFN</w:t>
            </w:r>
          </w:p>
        </w:tc>
        <w:tc>
          <w:tcPr>
            <w:tcW w:w="850" w:type="dxa"/>
            <w:tcBorders>
              <w:top w:val="single" w:sz="4" w:space="0" w:color="auto"/>
              <w:left w:val="single" w:sz="4" w:space="0" w:color="auto"/>
              <w:bottom w:val="single" w:sz="4" w:space="0" w:color="auto"/>
              <w:right w:val="single" w:sz="4" w:space="0" w:color="auto"/>
            </w:tcBorders>
            <w:hideMark/>
          </w:tcPr>
          <w:p w14:paraId="4D04561C"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mDCI</w:t>
            </w:r>
          </w:p>
        </w:tc>
        <w:tc>
          <w:tcPr>
            <w:tcW w:w="1418" w:type="dxa"/>
            <w:tcBorders>
              <w:top w:val="single" w:sz="4" w:space="0" w:color="auto"/>
              <w:left w:val="single" w:sz="4" w:space="0" w:color="auto"/>
              <w:bottom w:val="single" w:sz="4" w:space="0" w:color="auto"/>
              <w:right w:val="single" w:sz="4" w:space="0" w:color="auto"/>
            </w:tcBorders>
            <w:hideMark/>
          </w:tcPr>
          <w:p w14:paraId="3A685C12"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Both</w:t>
            </w:r>
          </w:p>
        </w:tc>
        <w:tc>
          <w:tcPr>
            <w:tcW w:w="992" w:type="dxa"/>
            <w:tcBorders>
              <w:top w:val="single" w:sz="4" w:space="0" w:color="auto"/>
              <w:left w:val="single" w:sz="4" w:space="0" w:color="auto"/>
              <w:bottom w:val="single" w:sz="4" w:space="0" w:color="auto"/>
              <w:right w:val="single" w:sz="4" w:space="0" w:color="auto"/>
            </w:tcBorders>
            <w:hideMark/>
          </w:tcPr>
          <w:p w14:paraId="50A0E798"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Both</w:t>
            </w:r>
          </w:p>
        </w:tc>
        <w:tc>
          <w:tcPr>
            <w:tcW w:w="2126" w:type="dxa"/>
            <w:tcBorders>
              <w:top w:val="single" w:sz="4" w:space="0" w:color="auto"/>
              <w:left w:val="single" w:sz="4" w:space="0" w:color="auto"/>
              <w:bottom w:val="single" w:sz="4" w:space="0" w:color="auto"/>
              <w:right w:val="single" w:sz="4" w:space="0" w:color="auto"/>
            </w:tcBorders>
            <w:hideMark/>
          </w:tcPr>
          <w:p w14:paraId="47E18FE1" w14:textId="77777777" w:rsidR="007141BD" w:rsidRPr="00CA2A5E" w:rsidRDefault="007141BD">
            <w:pPr>
              <w:pStyle w:val="afa"/>
              <w:spacing w:before="0" w:beforeAutospacing="0" w:after="0" w:afterAutospacing="0"/>
              <w:rPr>
                <w:rFonts w:ascii="Calibri" w:hAnsi="Calibri" w:cs="Calibri"/>
                <w:sz w:val="20"/>
                <w:szCs w:val="18"/>
                <w:lang w:val="en-GB"/>
              </w:rPr>
            </w:pPr>
            <w:r w:rsidRPr="00CA2A5E">
              <w:rPr>
                <w:rFonts w:ascii="Calibri" w:hAnsi="Calibri" w:cs="Calibri"/>
                <w:sz w:val="20"/>
                <w:szCs w:val="18"/>
                <w:lang w:val="en-GB"/>
              </w:rPr>
              <w:t>Both</w:t>
            </w:r>
          </w:p>
          <w:p w14:paraId="33598687" w14:textId="3B0E7168" w:rsidR="007141BD" w:rsidRPr="00CA2A5E" w:rsidRDefault="007141BD">
            <w:pPr>
              <w:widowControl/>
              <w:textAlignment w:val="center"/>
              <w:rPr>
                <w:rFonts w:ascii="PMingLiU" w:hAnsi="PMingLiU" w:cs="PMingLiU"/>
                <w:sz w:val="20"/>
                <w:szCs w:val="18"/>
              </w:rPr>
            </w:pPr>
            <w:r w:rsidRPr="00CA2A5E">
              <w:rPr>
                <w:rFonts w:ascii="Calibri" w:hAnsi="Calibri" w:cs="Calibri"/>
                <w:sz w:val="20"/>
                <w:szCs w:val="18"/>
              </w:rPr>
              <w:t xml:space="preserve">a. with </w:t>
            </w:r>
            <w:r w:rsidR="00BA459B">
              <w:rPr>
                <w:rFonts w:ascii="Calibri" w:hAnsi="Calibri" w:cs="Calibri"/>
                <w:sz w:val="20"/>
                <w:szCs w:val="18"/>
              </w:rPr>
              <w:t>1</w:t>
            </w:r>
            <w:r w:rsidR="00BA459B" w:rsidRPr="00CA2A5E">
              <w:rPr>
                <w:rFonts w:ascii="Calibri" w:hAnsi="Calibri" w:cs="Calibri"/>
                <w:sz w:val="20"/>
                <w:szCs w:val="18"/>
              </w:rPr>
              <w:t xml:space="preserve"> </w:t>
            </w:r>
            <w:r w:rsidRPr="00CA2A5E">
              <w:rPr>
                <w:rFonts w:ascii="Calibri" w:hAnsi="Calibri" w:cs="Calibri"/>
                <w:sz w:val="20"/>
                <w:szCs w:val="18"/>
              </w:rPr>
              <w:t>TAG</w:t>
            </w:r>
          </w:p>
          <w:p w14:paraId="0C8AB014" w14:textId="3421640B" w:rsidR="007141BD" w:rsidRPr="00CA2A5E" w:rsidRDefault="007141BD">
            <w:pPr>
              <w:rPr>
                <w:rFonts w:eastAsia="PMingLiU" w:cstheme="minorHAnsi"/>
                <w:sz w:val="20"/>
                <w:szCs w:val="18"/>
                <w:lang w:val="en-GB"/>
              </w:rPr>
            </w:pPr>
            <w:r w:rsidRPr="00CA2A5E">
              <w:rPr>
                <w:rFonts w:ascii="Calibri" w:hAnsi="Calibri" w:cs="Calibri"/>
                <w:sz w:val="20"/>
                <w:szCs w:val="18"/>
              </w:rPr>
              <w:t xml:space="preserve">b. with </w:t>
            </w:r>
            <w:r w:rsidR="00BA459B">
              <w:rPr>
                <w:rFonts w:ascii="Calibri" w:hAnsi="Calibri" w:cs="Calibri"/>
                <w:sz w:val="20"/>
                <w:szCs w:val="18"/>
              </w:rPr>
              <w:t>2</w:t>
            </w:r>
            <w:r w:rsidR="00BA459B" w:rsidRPr="00CA2A5E">
              <w:rPr>
                <w:rFonts w:ascii="Calibri" w:hAnsi="Calibri" w:cs="Calibri"/>
                <w:sz w:val="20"/>
                <w:szCs w:val="18"/>
              </w:rPr>
              <w:t xml:space="preserve"> </w:t>
            </w:r>
            <w:r w:rsidRPr="00CA2A5E">
              <w:rPr>
                <w:rFonts w:ascii="Calibri" w:hAnsi="Calibri" w:cs="Calibri"/>
                <w:sz w:val="20"/>
                <w:szCs w:val="18"/>
              </w:rPr>
              <w:t>TAGs</w:t>
            </w:r>
          </w:p>
        </w:tc>
        <w:tc>
          <w:tcPr>
            <w:tcW w:w="2122" w:type="dxa"/>
            <w:tcBorders>
              <w:top w:val="single" w:sz="4" w:space="0" w:color="auto"/>
              <w:left w:val="single" w:sz="4" w:space="0" w:color="auto"/>
              <w:bottom w:val="single" w:sz="4" w:space="0" w:color="auto"/>
              <w:right w:val="single" w:sz="4" w:space="0" w:color="auto"/>
            </w:tcBorders>
            <w:hideMark/>
          </w:tcPr>
          <w:p w14:paraId="3F91AA3C" w14:textId="77777777" w:rsidR="007141BD" w:rsidRPr="00CA2A5E" w:rsidRDefault="007141BD">
            <w:pPr>
              <w:pStyle w:val="afa"/>
              <w:spacing w:before="0" w:beforeAutospacing="0" w:after="0" w:afterAutospacing="0"/>
              <w:rPr>
                <w:rFonts w:ascii="Calibri" w:hAnsi="Calibri" w:cs="Calibri"/>
                <w:sz w:val="20"/>
                <w:szCs w:val="18"/>
                <w:lang w:val="en-GB"/>
              </w:rPr>
            </w:pPr>
            <w:r w:rsidRPr="00CA2A5E">
              <w:rPr>
                <w:rFonts w:ascii="Calibri" w:hAnsi="Calibri" w:cs="Calibri"/>
                <w:sz w:val="20"/>
                <w:szCs w:val="18"/>
                <w:lang w:val="en-GB"/>
              </w:rPr>
              <w:t>Both</w:t>
            </w:r>
          </w:p>
          <w:p w14:paraId="523C97C3" w14:textId="0007DBDB" w:rsidR="007141BD" w:rsidRPr="00CA2A5E" w:rsidRDefault="007141BD">
            <w:pPr>
              <w:widowControl/>
              <w:textAlignment w:val="center"/>
              <w:rPr>
                <w:rFonts w:ascii="PMingLiU" w:hAnsi="PMingLiU" w:cs="PMingLiU"/>
                <w:sz w:val="20"/>
                <w:szCs w:val="18"/>
              </w:rPr>
            </w:pPr>
            <w:r w:rsidRPr="00CA2A5E">
              <w:rPr>
                <w:rFonts w:ascii="Calibri" w:hAnsi="Calibri" w:cs="Calibri"/>
                <w:sz w:val="20"/>
                <w:szCs w:val="18"/>
              </w:rPr>
              <w:t xml:space="preserve">a. with </w:t>
            </w:r>
            <w:r w:rsidR="00BA459B">
              <w:rPr>
                <w:rFonts w:ascii="Calibri" w:hAnsi="Calibri" w:cs="Calibri"/>
                <w:sz w:val="20"/>
                <w:szCs w:val="18"/>
              </w:rPr>
              <w:t>1</w:t>
            </w:r>
            <w:r w:rsidR="00BA459B" w:rsidRPr="00CA2A5E">
              <w:rPr>
                <w:rFonts w:ascii="Calibri" w:hAnsi="Calibri" w:cs="Calibri"/>
                <w:sz w:val="20"/>
                <w:szCs w:val="18"/>
              </w:rPr>
              <w:t xml:space="preserve"> </w:t>
            </w:r>
            <w:r w:rsidRPr="00CA2A5E">
              <w:rPr>
                <w:rFonts w:ascii="Calibri" w:hAnsi="Calibri" w:cs="Calibri"/>
                <w:sz w:val="20"/>
                <w:szCs w:val="18"/>
              </w:rPr>
              <w:t>TAG</w:t>
            </w:r>
          </w:p>
          <w:p w14:paraId="2F932D97" w14:textId="75772032" w:rsidR="007141BD" w:rsidRPr="00CA2A5E" w:rsidRDefault="007141BD" w:rsidP="00CA2A5E">
            <w:pPr>
              <w:widowControl/>
              <w:textAlignment w:val="center"/>
              <w:rPr>
                <w:rFonts w:eastAsia="PMingLiU" w:cstheme="minorHAnsi"/>
                <w:sz w:val="20"/>
                <w:szCs w:val="18"/>
                <w:lang w:val="en-GB"/>
              </w:rPr>
            </w:pPr>
            <w:r w:rsidRPr="00CA2A5E">
              <w:rPr>
                <w:rFonts w:ascii="Calibri" w:hAnsi="Calibri" w:cs="Calibri"/>
                <w:sz w:val="20"/>
                <w:szCs w:val="18"/>
              </w:rPr>
              <w:t xml:space="preserve">b. with </w:t>
            </w:r>
            <w:r w:rsidR="00BA459B">
              <w:rPr>
                <w:rFonts w:ascii="Calibri" w:hAnsi="Calibri" w:cs="Calibri"/>
                <w:sz w:val="20"/>
                <w:szCs w:val="18"/>
              </w:rPr>
              <w:t>2</w:t>
            </w:r>
            <w:r w:rsidR="00BA459B" w:rsidRPr="00CA2A5E">
              <w:rPr>
                <w:rFonts w:ascii="Calibri" w:hAnsi="Calibri" w:cs="Calibri"/>
                <w:sz w:val="20"/>
                <w:szCs w:val="18"/>
              </w:rPr>
              <w:t xml:space="preserve"> </w:t>
            </w:r>
            <w:r w:rsidRPr="00CA2A5E">
              <w:rPr>
                <w:rFonts w:ascii="Calibri" w:hAnsi="Calibri" w:cs="Calibri"/>
                <w:sz w:val="20"/>
                <w:szCs w:val="18"/>
              </w:rPr>
              <w:t>TAGs </w:t>
            </w:r>
          </w:p>
        </w:tc>
      </w:tr>
      <w:tr w:rsidR="00AF5601" w:rsidRPr="00AF5601" w14:paraId="1BE9913F" w14:textId="77777777" w:rsidTr="00CA2A5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C9498C" w14:textId="77777777" w:rsidR="007141BD" w:rsidRPr="00CA2A5E" w:rsidRDefault="007141BD">
            <w:pPr>
              <w:rPr>
                <w:rFonts w:eastAsia="PMingLiU" w:cstheme="minorHAnsi"/>
                <w:b/>
                <w:bCs/>
                <w:sz w:val="20"/>
                <w:szCs w:val="18"/>
                <w:lang w:val="en-GB"/>
              </w:rPr>
            </w:pPr>
            <w:r w:rsidRPr="00CA2A5E">
              <w:rPr>
                <w:rFonts w:ascii="Calibri" w:hAnsi="Calibri" w:cs="Calibri"/>
                <w:b/>
                <w:bCs/>
                <w:sz w:val="20"/>
                <w:szCs w:val="18"/>
                <w:lang w:val="en-GB"/>
              </w:rPr>
              <w:t>B. PUSCH TDM</w:t>
            </w:r>
          </w:p>
        </w:tc>
        <w:tc>
          <w:tcPr>
            <w:tcW w:w="850" w:type="dxa"/>
            <w:tcBorders>
              <w:top w:val="single" w:sz="4" w:space="0" w:color="auto"/>
              <w:left w:val="single" w:sz="4" w:space="0" w:color="auto"/>
              <w:bottom w:val="single" w:sz="4" w:space="0" w:color="auto"/>
              <w:right w:val="single" w:sz="4" w:space="0" w:color="auto"/>
            </w:tcBorders>
            <w:hideMark/>
          </w:tcPr>
          <w:p w14:paraId="3E175C3F"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mDCI</w:t>
            </w:r>
          </w:p>
        </w:tc>
        <w:tc>
          <w:tcPr>
            <w:tcW w:w="1418" w:type="dxa"/>
            <w:tcBorders>
              <w:top w:val="single" w:sz="4" w:space="0" w:color="auto"/>
              <w:left w:val="single" w:sz="4" w:space="0" w:color="auto"/>
              <w:bottom w:val="single" w:sz="4" w:space="0" w:color="auto"/>
              <w:right w:val="single" w:sz="4" w:space="0" w:color="auto"/>
            </w:tcBorders>
            <w:hideMark/>
          </w:tcPr>
          <w:p w14:paraId="213AB54E"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Both</w:t>
            </w:r>
          </w:p>
        </w:tc>
        <w:tc>
          <w:tcPr>
            <w:tcW w:w="992" w:type="dxa"/>
            <w:tcBorders>
              <w:top w:val="single" w:sz="4" w:space="0" w:color="auto"/>
              <w:left w:val="single" w:sz="4" w:space="0" w:color="auto"/>
              <w:bottom w:val="single" w:sz="4" w:space="0" w:color="auto"/>
              <w:right w:val="single" w:sz="4" w:space="0" w:color="auto"/>
            </w:tcBorders>
            <w:hideMark/>
          </w:tcPr>
          <w:p w14:paraId="644A31B3"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Both</w:t>
            </w:r>
          </w:p>
        </w:tc>
        <w:tc>
          <w:tcPr>
            <w:tcW w:w="2126" w:type="dxa"/>
            <w:tcBorders>
              <w:top w:val="single" w:sz="4" w:space="0" w:color="auto"/>
              <w:left w:val="single" w:sz="4" w:space="0" w:color="auto"/>
              <w:bottom w:val="single" w:sz="4" w:space="0" w:color="auto"/>
              <w:right w:val="single" w:sz="4" w:space="0" w:color="auto"/>
            </w:tcBorders>
            <w:hideMark/>
          </w:tcPr>
          <w:p w14:paraId="0D617AFE" w14:textId="77777777" w:rsidR="007141BD" w:rsidRPr="00CA2A5E" w:rsidRDefault="007141BD">
            <w:pPr>
              <w:pStyle w:val="afa"/>
              <w:spacing w:before="0" w:beforeAutospacing="0" w:after="0" w:afterAutospacing="0"/>
              <w:rPr>
                <w:rFonts w:ascii="Calibri" w:hAnsi="Calibri" w:cs="Calibri"/>
                <w:sz w:val="20"/>
                <w:szCs w:val="18"/>
                <w:lang w:val="en-GB"/>
              </w:rPr>
            </w:pPr>
            <w:r w:rsidRPr="00CA2A5E">
              <w:rPr>
                <w:rFonts w:ascii="Calibri" w:hAnsi="Calibri" w:cs="Calibri"/>
                <w:sz w:val="20"/>
                <w:szCs w:val="18"/>
                <w:lang w:val="en-GB"/>
              </w:rPr>
              <w:t>Both</w:t>
            </w:r>
          </w:p>
          <w:p w14:paraId="6FB82961" w14:textId="761B221C" w:rsidR="007141BD" w:rsidRPr="00CA2A5E" w:rsidRDefault="007141BD">
            <w:pPr>
              <w:widowControl/>
              <w:textAlignment w:val="center"/>
              <w:rPr>
                <w:rFonts w:ascii="PMingLiU" w:hAnsi="PMingLiU" w:cs="PMingLiU"/>
                <w:sz w:val="20"/>
                <w:szCs w:val="18"/>
              </w:rPr>
            </w:pPr>
            <w:r w:rsidRPr="00CA2A5E">
              <w:rPr>
                <w:rFonts w:ascii="Calibri" w:hAnsi="Calibri" w:cs="Calibri"/>
                <w:sz w:val="20"/>
                <w:szCs w:val="18"/>
              </w:rPr>
              <w:t xml:space="preserve">a. with </w:t>
            </w:r>
            <w:r w:rsidR="00BA459B">
              <w:rPr>
                <w:rFonts w:ascii="Calibri" w:hAnsi="Calibri" w:cs="Calibri"/>
                <w:sz w:val="20"/>
                <w:szCs w:val="18"/>
              </w:rPr>
              <w:t>1</w:t>
            </w:r>
            <w:r w:rsidR="00BA459B" w:rsidRPr="00CA2A5E">
              <w:rPr>
                <w:rFonts w:ascii="Calibri" w:hAnsi="Calibri" w:cs="Calibri"/>
                <w:sz w:val="20"/>
                <w:szCs w:val="18"/>
              </w:rPr>
              <w:t xml:space="preserve"> </w:t>
            </w:r>
            <w:r w:rsidRPr="00CA2A5E">
              <w:rPr>
                <w:rFonts w:ascii="Calibri" w:hAnsi="Calibri" w:cs="Calibri"/>
                <w:sz w:val="20"/>
                <w:szCs w:val="18"/>
              </w:rPr>
              <w:t>TAG</w:t>
            </w:r>
          </w:p>
          <w:p w14:paraId="0718568B" w14:textId="09F8876F" w:rsidR="007141BD" w:rsidRPr="00CA2A5E" w:rsidRDefault="007141BD">
            <w:pPr>
              <w:rPr>
                <w:rFonts w:eastAsia="PMingLiU" w:cstheme="minorHAnsi"/>
                <w:sz w:val="20"/>
                <w:szCs w:val="18"/>
                <w:lang w:val="en-GB"/>
              </w:rPr>
            </w:pPr>
            <w:r w:rsidRPr="00CA2A5E">
              <w:rPr>
                <w:rFonts w:ascii="Calibri" w:hAnsi="Calibri" w:cs="Calibri"/>
                <w:sz w:val="20"/>
                <w:szCs w:val="18"/>
              </w:rPr>
              <w:t xml:space="preserve">b. with </w:t>
            </w:r>
            <w:r w:rsidR="00BA459B">
              <w:rPr>
                <w:rFonts w:ascii="Calibri" w:hAnsi="Calibri" w:cs="Calibri"/>
                <w:sz w:val="20"/>
                <w:szCs w:val="18"/>
              </w:rPr>
              <w:t>2</w:t>
            </w:r>
            <w:r w:rsidR="00BA459B" w:rsidRPr="00CA2A5E">
              <w:rPr>
                <w:rFonts w:ascii="Calibri" w:hAnsi="Calibri" w:cs="Calibri"/>
                <w:sz w:val="20"/>
                <w:szCs w:val="18"/>
              </w:rPr>
              <w:t xml:space="preserve"> </w:t>
            </w:r>
            <w:r w:rsidRPr="00CA2A5E">
              <w:rPr>
                <w:rFonts w:ascii="Calibri" w:hAnsi="Calibri" w:cs="Calibri"/>
                <w:sz w:val="20"/>
                <w:szCs w:val="18"/>
              </w:rPr>
              <w:t>TAGs</w:t>
            </w:r>
          </w:p>
        </w:tc>
        <w:tc>
          <w:tcPr>
            <w:tcW w:w="2122" w:type="dxa"/>
            <w:tcBorders>
              <w:top w:val="single" w:sz="4" w:space="0" w:color="auto"/>
              <w:left w:val="single" w:sz="4" w:space="0" w:color="auto"/>
              <w:bottom w:val="single" w:sz="4" w:space="0" w:color="auto"/>
              <w:right w:val="single" w:sz="4" w:space="0" w:color="auto"/>
            </w:tcBorders>
            <w:hideMark/>
          </w:tcPr>
          <w:p w14:paraId="4BBCBFFA" w14:textId="77777777" w:rsidR="007141BD" w:rsidRPr="00CA2A5E" w:rsidRDefault="007141BD">
            <w:pPr>
              <w:pStyle w:val="afa"/>
              <w:spacing w:before="0" w:beforeAutospacing="0" w:after="0" w:afterAutospacing="0"/>
              <w:rPr>
                <w:rFonts w:ascii="Calibri" w:hAnsi="Calibri" w:cs="Calibri"/>
                <w:sz w:val="20"/>
                <w:szCs w:val="18"/>
                <w:lang w:val="en-GB"/>
              </w:rPr>
            </w:pPr>
            <w:r w:rsidRPr="00CA2A5E">
              <w:rPr>
                <w:rFonts w:ascii="Calibri" w:hAnsi="Calibri" w:cs="Calibri"/>
                <w:sz w:val="20"/>
                <w:szCs w:val="18"/>
                <w:lang w:val="en-GB"/>
              </w:rPr>
              <w:t>Both</w:t>
            </w:r>
          </w:p>
          <w:p w14:paraId="231DBD7A" w14:textId="1E705929" w:rsidR="007141BD" w:rsidRPr="00CA2A5E" w:rsidRDefault="007141BD">
            <w:pPr>
              <w:widowControl/>
              <w:textAlignment w:val="center"/>
              <w:rPr>
                <w:rFonts w:ascii="PMingLiU" w:hAnsi="PMingLiU" w:cs="PMingLiU"/>
                <w:sz w:val="20"/>
                <w:szCs w:val="18"/>
              </w:rPr>
            </w:pPr>
            <w:r w:rsidRPr="00CA2A5E">
              <w:rPr>
                <w:rFonts w:ascii="Calibri" w:hAnsi="Calibri" w:cs="Calibri"/>
                <w:sz w:val="20"/>
                <w:szCs w:val="18"/>
              </w:rPr>
              <w:t xml:space="preserve">a. with </w:t>
            </w:r>
            <w:r w:rsidR="00BA459B">
              <w:rPr>
                <w:rFonts w:ascii="Calibri" w:hAnsi="Calibri" w:cs="Calibri"/>
                <w:sz w:val="20"/>
                <w:szCs w:val="18"/>
              </w:rPr>
              <w:t>1</w:t>
            </w:r>
            <w:r w:rsidR="00BA459B" w:rsidRPr="00CA2A5E">
              <w:rPr>
                <w:rFonts w:ascii="Calibri" w:hAnsi="Calibri" w:cs="Calibri"/>
                <w:sz w:val="20"/>
                <w:szCs w:val="18"/>
              </w:rPr>
              <w:t xml:space="preserve"> </w:t>
            </w:r>
            <w:r w:rsidRPr="00CA2A5E">
              <w:rPr>
                <w:rFonts w:ascii="Calibri" w:hAnsi="Calibri" w:cs="Calibri"/>
                <w:sz w:val="20"/>
                <w:szCs w:val="18"/>
              </w:rPr>
              <w:t>TAG</w:t>
            </w:r>
          </w:p>
          <w:p w14:paraId="46FABB20" w14:textId="57193756" w:rsidR="007141BD" w:rsidRPr="00CA2A5E" w:rsidRDefault="007141BD">
            <w:pPr>
              <w:rPr>
                <w:rFonts w:eastAsia="PMingLiU" w:cstheme="minorHAnsi"/>
                <w:sz w:val="20"/>
                <w:szCs w:val="18"/>
                <w:lang w:val="en-GB"/>
              </w:rPr>
            </w:pPr>
            <w:r w:rsidRPr="00CA2A5E">
              <w:rPr>
                <w:rFonts w:ascii="Calibri" w:hAnsi="Calibri" w:cs="Calibri"/>
                <w:sz w:val="20"/>
                <w:szCs w:val="18"/>
              </w:rPr>
              <w:t xml:space="preserve">b. with </w:t>
            </w:r>
            <w:r w:rsidR="00BA459B">
              <w:rPr>
                <w:rFonts w:ascii="Calibri" w:hAnsi="Calibri" w:cs="Calibri"/>
                <w:sz w:val="20"/>
                <w:szCs w:val="18"/>
              </w:rPr>
              <w:t>2</w:t>
            </w:r>
            <w:r w:rsidR="00BA459B" w:rsidRPr="00CA2A5E">
              <w:rPr>
                <w:rFonts w:ascii="Calibri" w:hAnsi="Calibri" w:cs="Calibri"/>
                <w:sz w:val="20"/>
                <w:szCs w:val="18"/>
              </w:rPr>
              <w:t xml:space="preserve"> </w:t>
            </w:r>
            <w:r w:rsidRPr="00CA2A5E">
              <w:rPr>
                <w:rFonts w:ascii="Calibri" w:hAnsi="Calibri" w:cs="Calibri"/>
                <w:sz w:val="20"/>
                <w:szCs w:val="18"/>
              </w:rPr>
              <w:t>TAGs</w:t>
            </w:r>
          </w:p>
        </w:tc>
      </w:tr>
      <w:tr w:rsidR="00AF5601" w:rsidRPr="00AF5601" w14:paraId="7FF9F207" w14:textId="77777777" w:rsidTr="00CA2A5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75D076" w14:textId="77777777" w:rsidR="007141BD" w:rsidRPr="00CA2A5E" w:rsidRDefault="007141BD">
            <w:pPr>
              <w:rPr>
                <w:rFonts w:eastAsia="PMingLiU" w:cstheme="minorHAnsi"/>
                <w:b/>
                <w:bCs/>
                <w:sz w:val="20"/>
                <w:szCs w:val="18"/>
                <w:lang w:val="en-GB"/>
              </w:rPr>
            </w:pPr>
            <w:r w:rsidRPr="00CA2A5E">
              <w:rPr>
                <w:rFonts w:ascii="Calibri" w:hAnsi="Calibri" w:cs="Calibri"/>
                <w:b/>
                <w:bCs/>
                <w:sz w:val="20"/>
                <w:szCs w:val="18"/>
                <w:lang w:val="en-GB"/>
              </w:rPr>
              <w:t>C. PUSCH SFN/SDM/repetition</w:t>
            </w:r>
          </w:p>
        </w:tc>
        <w:tc>
          <w:tcPr>
            <w:tcW w:w="850" w:type="dxa"/>
            <w:tcBorders>
              <w:top w:val="single" w:sz="4" w:space="0" w:color="auto"/>
              <w:left w:val="single" w:sz="4" w:space="0" w:color="auto"/>
              <w:bottom w:val="single" w:sz="4" w:space="0" w:color="auto"/>
              <w:right w:val="single" w:sz="4" w:space="0" w:color="auto"/>
            </w:tcBorders>
            <w:hideMark/>
          </w:tcPr>
          <w:p w14:paraId="44CB3002"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sDCI</w:t>
            </w:r>
          </w:p>
        </w:tc>
        <w:tc>
          <w:tcPr>
            <w:tcW w:w="1418" w:type="dxa"/>
            <w:tcBorders>
              <w:top w:val="single" w:sz="4" w:space="0" w:color="auto"/>
              <w:left w:val="single" w:sz="4" w:space="0" w:color="auto"/>
              <w:bottom w:val="single" w:sz="4" w:space="0" w:color="auto"/>
              <w:right w:val="single" w:sz="4" w:space="0" w:color="auto"/>
            </w:tcBorders>
            <w:hideMark/>
          </w:tcPr>
          <w:p w14:paraId="41FDA135" w14:textId="7D6CB5FB" w:rsidR="007141BD" w:rsidRPr="00CA2A5E" w:rsidRDefault="007141BD">
            <w:pPr>
              <w:rPr>
                <w:rFonts w:eastAsia="PMingLiU" w:cstheme="minorHAnsi"/>
                <w:sz w:val="20"/>
                <w:szCs w:val="18"/>
                <w:lang w:val="en-GB"/>
              </w:rPr>
            </w:pPr>
            <w:r w:rsidRPr="00CA2A5E">
              <w:rPr>
                <w:rFonts w:ascii="Calibri" w:hAnsi="Calibri" w:cs="Calibri"/>
                <w:sz w:val="20"/>
                <w:szCs w:val="18"/>
                <w:lang w:val="en-GB"/>
              </w:rPr>
              <w:t xml:space="preserve">Only intra-cell </w:t>
            </w:r>
          </w:p>
        </w:tc>
        <w:tc>
          <w:tcPr>
            <w:tcW w:w="992" w:type="dxa"/>
            <w:tcBorders>
              <w:top w:val="single" w:sz="4" w:space="0" w:color="auto"/>
              <w:left w:val="single" w:sz="4" w:space="0" w:color="auto"/>
              <w:bottom w:val="single" w:sz="4" w:space="0" w:color="auto"/>
              <w:right w:val="single" w:sz="4" w:space="0" w:color="auto"/>
            </w:tcBorders>
            <w:hideMark/>
          </w:tcPr>
          <w:p w14:paraId="3A1E37FC" w14:textId="4E8E52EC" w:rsidR="007141BD" w:rsidRPr="00CA2A5E" w:rsidRDefault="00AF5601">
            <w:pPr>
              <w:rPr>
                <w:rFonts w:eastAsia="PMingLiU" w:cstheme="minorHAnsi"/>
                <w:sz w:val="20"/>
                <w:szCs w:val="18"/>
                <w:lang w:val="en-GB"/>
              </w:rPr>
            </w:pPr>
            <w:r>
              <w:rPr>
                <w:rFonts w:ascii="Calibri" w:hAnsi="Calibri" w:cs="Calibri"/>
                <w:sz w:val="20"/>
                <w:szCs w:val="18"/>
                <w:lang w:val="en-GB"/>
              </w:rPr>
              <w:t>1</w:t>
            </w:r>
            <w:r w:rsidRPr="00CA2A5E">
              <w:rPr>
                <w:rFonts w:ascii="Calibri" w:hAnsi="Calibri" w:cs="Calibri"/>
                <w:sz w:val="20"/>
                <w:szCs w:val="18"/>
                <w:lang w:val="en-GB"/>
              </w:rPr>
              <w:t xml:space="preserve"> </w:t>
            </w:r>
            <w:r w:rsidR="007141BD" w:rsidRPr="00CA2A5E">
              <w:rPr>
                <w:rFonts w:ascii="Calibri" w:hAnsi="Calibri" w:cs="Calibri"/>
                <w:sz w:val="20"/>
                <w:szCs w:val="18"/>
                <w:lang w:val="en-GB"/>
              </w:rPr>
              <w:t>TAG</w:t>
            </w:r>
          </w:p>
        </w:tc>
        <w:tc>
          <w:tcPr>
            <w:tcW w:w="2126" w:type="dxa"/>
            <w:tcBorders>
              <w:top w:val="single" w:sz="4" w:space="0" w:color="auto"/>
              <w:left w:val="single" w:sz="4" w:space="0" w:color="auto"/>
              <w:bottom w:val="single" w:sz="4" w:space="0" w:color="auto"/>
              <w:right w:val="single" w:sz="4" w:space="0" w:color="auto"/>
            </w:tcBorders>
          </w:tcPr>
          <w:p w14:paraId="34568E32" w14:textId="77777777" w:rsidR="007141BD" w:rsidRPr="00CA2A5E" w:rsidRDefault="007141BD">
            <w:pPr>
              <w:rPr>
                <w:rFonts w:ascii="Calibri" w:hAnsi="Calibri" w:cs="Calibri"/>
                <w:sz w:val="20"/>
                <w:szCs w:val="18"/>
                <w:lang w:val="en-GB"/>
              </w:rPr>
            </w:pPr>
            <w:r w:rsidRPr="00CA2A5E">
              <w:rPr>
                <w:rFonts w:ascii="Calibri" w:hAnsi="Calibri" w:cs="Calibri"/>
                <w:sz w:val="20"/>
                <w:szCs w:val="18"/>
                <w:lang w:val="en-GB"/>
              </w:rPr>
              <w:t>N/A</w:t>
            </w:r>
          </w:p>
          <w:p w14:paraId="7799F139" w14:textId="77777777" w:rsidR="007141BD" w:rsidRPr="00CA2A5E" w:rsidRDefault="007141BD">
            <w:pPr>
              <w:rPr>
                <w:rFonts w:eastAsia="PMingLiU" w:cstheme="minorHAnsi"/>
                <w:sz w:val="20"/>
                <w:szCs w:val="18"/>
                <w:lang w:val="en-GB"/>
              </w:rPr>
            </w:pPr>
          </w:p>
        </w:tc>
        <w:tc>
          <w:tcPr>
            <w:tcW w:w="2122" w:type="dxa"/>
            <w:tcBorders>
              <w:top w:val="single" w:sz="4" w:space="0" w:color="auto"/>
              <w:left w:val="single" w:sz="4" w:space="0" w:color="auto"/>
              <w:bottom w:val="single" w:sz="4" w:space="0" w:color="auto"/>
              <w:right w:val="single" w:sz="4" w:space="0" w:color="auto"/>
            </w:tcBorders>
            <w:hideMark/>
          </w:tcPr>
          <w:p w14:paraId="67C80879"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Only support a.</w:t>
            </w:r>
          </w:p>
        </w:tc>
      </w:tr>
      <w:tr w:rsidR="00AF5601" w:rsidRPr="00AF5601" w14:paraId="3E5E2888" w14:textId="77777777" w:rsidTr="00CA2A5E">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70236" w14:textId="77777777" w:rsidR="007141BD" w:rsidRPr="00CA2A5E" w:rsidRDefault="007141BD">
            <w:pPr>
              <w:rPr>
                <w:rFonts w:eastAsia="PMingLiU" w:cstheme="minorHAnsi"/>
                <w:b/>
                <w:bCs/>
                <w:sz w:val="20"/>
                <w:szCs w:val="18"/>
                <w:lang w:val="en-GB"/>
              </w:rPr>
            </w:pPr>
            <w:r w:rsidRPr="00CA2A5E">
              <w:rPr>
                <w:rFonts w:ascii="Calibri" w:hAnsi="Calibri" w:cs="Calibri"/>
                <w:b/>
                <w:bCs/>
                <w:sz w:val="20"/>
                <w:szCs w:val="18"/>
                <w:lang w:val="en-GB"/>
              </w:rPr>
              <w:t>D. PUCCH SFN/repetition</w:t>
            </w:r>
          </w:p>
        </w:tc>
        <w:tc>
          <w:tcPr>
            <w:tcW w:w="850" w:type="dxa"/>
            <w:tcBorders>
              <w:top w:val="single" w:sz="4" w:space="0" w:color="auto"/>
              <w:left w:val="single" w:sz="4" w:space="0" w:color="auto"/>
              <w:bottom w:val="single" w:sz="4" w:space="0" w:color="auto"/>
              <w:right w:val="single" w:sz="4" w:space="0" w:color="auto"/>
            </w:tcBorders>
            <w:hideMark/>
          </w:tcPr>
          <w:p w14:paraId="17AC9B46"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sDCI</w:t>
            </w:r>
          </w:p>
        </w:tc>
        <w:tc>
          <w:tcPr>
            <w:tcW w:w="1418" w:type="dxa"/>
            <w:tcBorders>
              <w:top w:val="single" w:sz="4" w:space="0" w:color="auto"/>
              <w:left w:val="single" w:sz="4" w:space="0" w:color="auto"/>
              <w:bottom w:val="single" w:sz="4" w:space="0" w:color="auto"/>
              <w:right w:val="single" w:sz="4" w:space="0" w:color="auto"/>
            </w:tcBorders>
            <w:hideMark/>
          </w:tcPr>
          <w:p w14:paraId="53CD951C" w14:textId="45100193" w:rsidR="007141BD" w:rsidRPr="00CA2A5E" w:rsidRDefault="007141BD">
            <w:pPr>
              <w:rPr>
                <w:rFonts w:eastAsia="PMingLiU" w:cstheme="minorHAnsi"/>
                <w:sz w:val="20"/>
                <w:szCs w:val="18"/>
                <w:lang w:val="en-GB"/>
              </w:rPr>
            </w:pPr>
            <w:r w:rsidRPr="00CA2A5E">
              <w:rPr>
                <w:rFonts w:ascii="Calibri" w:hAnsi="Calibri" w:cs="Calibri"/>
                <w:sz w:val="20"/>
                <w:szCs w:val="18"/>
                <w:lang w:val="en-GB"/>
              </w:rPr>
              <w:t xml:space="preserve">Only intra-cell </w:t>
            </w:r>
          </w:p>
        </w:tc>
        <w:tc>
          <w:tcPr>
            <w:tcW w:w="992" w:type="dxa"/>
            <w:tcBorders>
              <w:top w:val="single" w:sz="4" w:space="0" w:color="auto"/>
              <w:left w:val="single" w:sz="4" w:space="0" w:color="auto"/>
              <w:bottom w:val="single" w:sz="4" w:space="0" w:color="auto"/>
              <w:right w:val="single" w:sz="4" w:space="0" w:color="auto"/>
            </w:tcBorders>
            <w:hideMark/>
          </w:tcPr>
          <w:p w14:paraId="10DE345B" w14:textId="12193614" w:rsidR="007141BD" w:rsidRPr="00CA2A5E" w:rsidRDefault="00AF5601">
            <w:pPr>
              <w:rPr>
                <w:rFonts w:eastAsia="PMingLiU" w:cstheme="minorHAnsi"/>
                <w:sz w:val="20"/>
                <w:szCs w:val="18"/>
                <w:lang w:val="en-GB"/>
              </w:rPr>
            </w:pPr>
            <w:r>
              <w:rPr>
                <w:rFonts w:ascii="Calibri" w:hAnsi="Calibri" w:cs="Calibri"/>
                <w:sz w:val="20"/>
                <w:szCs w:val="18"/>
                <w:lang w:val="en-GB"/>
              </w:rPr>
              <w:t>1</w:t>
            </w:r>
            <w:r w:rsidRPr="00CA2A5E">
              <w:rPr>
                <w:rFonts w:ascii="Calibri" w:hAnsi="Calibri" w:cs="Calibri"/>
                <w:sz w:val="20"/>
                <w:szCs w:val="18"/>
                <w:lang w:val="en-GB"/>
              </w:rPr>
              <w:t xml:space="preserve"> </w:t>
            </w:r>
            <w:r w:rsidR="007141BD" w:rsidRPr="00CA2A5E">
              <w:rPr>
                <w:rFonts w:ascii="Calibri" w:hAnsi="Calibri" w:cs="Calibri"/>
                <w:sz w:val="20"/>
                <w:szCs w:val="18"/>
                <w:lang w:val="en-GB"/>
              </w:rPr>
              <w:t>TAG</w:t>
            </w:r>
          </w:p>
        </w:tc>
        <w:tc>
          <w:tcPr>
            <w:tcW w:w="2126" w:type="dxa"/>
            <w:tcBorders>
              <w:top w:val="single" w:sz="4" w:space="0" w:color="auto"/>
              <w:left w:val="single" w:sz="4" w:space="0" w:color="auto"/>
              <w:bottom w:val="single" w:sz="4" w:space="0" w:color="auto"/>
              <w:right w:val="single" w:sz="4" w:space="0" w:color="auto"/>
            </w:tcBorders>
            <w:hideMark/>
          </w:tcPr>
          <w:p w14:paraId="378B5117"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N/A</w:t>
            </w:r>
          </w:p>
        </w:tc>
        <w:tc>
          <w:tcPr>
            <w:tcW w:w="2122" w:type="dxa"/>
            <w:tcBorders>
              <w:top w:val="single" w:sz="4" w:space="0" w:color="auto"/>
              <w:left w:val="single" w:sz="4" w:space="0" w:color="auto"/>
              <w:bottom w:val="single" w:sz="4" w:space="0" w:color="auto"/>
              <w:right w:val="single" w:sz="4" w:space="0" w:color="auto"/>
            </w:tcBorders>
            <w:hideMark/>
          </w:tcPr>
          <w:p w14:paraId="76B2A483" w14:textId="77777777" w:rsidR="007141BD" w:rsidRPr="00CA2A5E" w:rsidRDefault="007141BD">
            <w:pPr>
              <w:rPr>
                <w:rFonts w:eastAsia="PMingLiU" w:cstheme="minorHAnsi"/>
                <w:sz w:val="20"/>
                <w:szCs w:val="18"/>
                <w:lang w:val="en-GB"/>
              </w:rPr>
            </w:pPr>
            <w:r w:rsidRPr="00CA2A5E">
              <w:rPr>
                <w:rFonts w:ascii="Calibri" w:hAnsi="Calibri" w:cs="Calibri"/>
                <w:sz w:val="20"/>
                <w:szCs w:val="18"/>
                <w:lang w:val="en-GB"/>
              </w:rPr>
              <w:t>Only support a.</w:t>
            </w:r>
          </w:p>
        </w:tc>
      </w:tr>
    </w:tbl>
    <w:bookmarkEnd w:id="1"/>
    <w:p w14:paraId="2FA372C1" w14:textId="33CED7F9" w:rsidR="007141BD" w:rsidRPr="007141BD" w:rsidRDefault="007141BD" w:rsidP="007141BD">
      <w:pPr>
        <w:spacing w:before="100" w:beforeAutospacing="1" w:after="100" w:afterAutospacing="1"/>
        <w:rPr>
          <w:rFonts w:eastAsia="PMingLiU"/>
          <w:bCs/>
          <w:szCs w:val="24"/>
        </w:rPr>
      </w:pPr>
      <w:r w:rsidRPr="007141BD">
        <w:rPr>
          <w:rFonts w:eastAsia="PMingLiU"/>
          <w:bCs/>
          <w:szCs w:val="24"/>
        </w:rPr>
        <w:t xml:space="preserve">Basically, to follow RAN1 agreement and conclusion for now, </w:t>
      </w:r>
      <w:r w:rsidR="00FD3399">
        <w:rPr>
          <w:rFonts w:eastAsia="PMingLiU"/>
          <w:bCs/>
          <w:szCs w:val="24"/>
        </w:rPr>
        <w:t>R18 MIMO evo</w:t>
      </w:r>
      <w:r w:rsidRPr="007141BD">
        <w:rPr>
          <w:rFonts w:eastAsia="PMingLiU"/>
          <w:bCs/>
          <w:szCs w:val="24"/>
        </w:rPr>
        <w:t xml:space="preserve"> support below scenarios:</w:t>
      </w:r>
    </w:p>
    <w:p w14:paraId="2C761B6C" w14:textId="77777777" w:rsidR="007141BD" w:rsidRPr="007141BD" w:rsidRDefault="007141BD" w:rsidP="007141BD">
      <w:pPr>
        <w:pStyle w:val="af6"/>
        <w:numPr>
          <w:ilvl w:val="0"/>
          <w:numId w:val="12"/>
        </w:numPr>
        <w:spacing w:before="100" w:beforeAutospacing="1" w:after="100" w:afterAutospacing="1"/>
        <w:rPr>
          <w:rFonts w:eastAsia="PMingLiU"/>
          <w:bCs/>
          <w:szCs w:val="24"/>
        </w:rPr>
      </w:pPr>
      <w:r w:rsidRPr="007141BD">
        <w:rPr>
          <w:rFonts w:eastAsia="PMingLiU"/>
          <w:bCs/>
          <w:szCs w:val="24"/>
        </w:rPr>
        <w:t>sDCI and mDCI.</w:t>
      </w:r>
    </w:p>
    <w:p w14:paraId="1417FB7F" w14:textId="4530427B" w:rsidR="00FD3399" w:rsidRDefault="00FD3399" w:rsidP="007141BD">
      <w:pPr>
        <w:pStyle w:val="af6"/>
        <w:numPr>
          <w:ilvl w:val="0"/>
          <w:numId w:val="12"/>
        </w:numPr>
        <w:spacing w:before="100" w:beforeAutospacing="1" w:after="100" w:afterAutospacing="1"/>
        <w:rPr>
          <w:rFonts w:eastAsia="PMingLiU"/>
          <w:bCs/>
          <w:szCs w:val="24"/>
        </w:rPr>
      </w:pPr>
      <w:r>
        <w:rPr>
          <w:rFonts w:eastAsia="PMingLiU"/>
          <w:bCs/>
          <w:szCs w:val="24"/>
          <w:lang w:eastAsia="zh-TW"/>
        </w:rPr>
        <w:t>UL multi-TRP with two TAGs.</w:t>
      </w:r>
    </w:p>
    <w:p w14:paraId="38295F89" w14:textId="64DD9B00" w:rsidR="00FD3399" w:rsidRPr="00FD3399" w:rsidRDefault="00FD3399" w:rsidP="007141BD">
      <w:pPr>
        <w:pStyle w:val="af2"/>
        <w:rPr>
          <w:rFonts w:eastAsia="PMingLiU"/>
          <w:b w:val="0"/>
          <w:bCs/>
          <w:sz w:val="24"/>
          <w:szCs w:val="24"/>
        </w:rPr>
      </w:pPr>
      <w:bookmarkStart w:id="2" w:name="_Ref131859436"/>
      <w:r>
        <w:rPr>
          <w:rFonts w:eastAsia="PMingLiU"/>
          <w:b w:val="0"/>
          <w:bCs/>
          <w:sz w:val="24"/>
          <w:szCs w:val="24"/>
        </w:rPr>
        <w:lastRenderedPageBreak/>
        <w:t xml:space="preserve">RAN1 already specified </w:t>
      </w:r>
      <w:proofErr w:type="spellStart"/>
      <w:r>
        <w:rPr>
          <w:rFonts w:eastAsia="PMingLiU"/>
          <w:b w:val="0"/>
          <w:bCs/>
          <w:sz w:val="24"/>
          <w:szCs w:val="24"/>
        </w:rPr>
        <w:t>sDCI</w:t>
      </w:r>
      <w:proofErr w:type="spellEnd"/>
      <w:r>
        <w:rPr>
          <w:rFonts w:eastAsia="PMingLiU"/>
          <w:b w:val="0"/>
          <w:bCs/>
          <w:sz w:val="24"/>
          <w:szCs w:val="24"/>
        </w:rPr>
        <w:t>/</w:t>
      </w:r>
      <w:proofErr w:type="spellStart"/>
      <w:r>
        <w:rPr>
          <w:rFonts w:eastAsia="PMingLiU"/>
          <w:b w:val="0"/>
          <w:bCs/>
          <w:sz w:val="24"/>
          <w:szCs w:val="24"/>
        </w:rPr>
        <w:t>mDCI</w:t>
      </w:r>
      <w:proofErr w:type="spellEnd"/>
      <w:r>
        <w:rPr>
          <w:rFonts w:eastAsia="PMingLiU"/>
          <w:b w:val="0"/>
          <w:bCs/>
          <w:sz w:val="24"/>
          <w:szCs w:val="24"/>
        </w:rPr>
        <w:t xml:space="preserve"> and UL multi-TRP with two TAs in some agreement. And RAN4 could further specify whether UE support intra-cell or inter-cell </w:t>
      </w:r>
      <w:proofErr w:type="spellStart"/>
      <w:r>
        <w:rPr>
          <w:rFonts w:eastAsia="PMingLiU"/>
          <w:b w:val="0"/>
          <w:bCs/>
          <w:sz w:val="24"/>
          <w:szCs w:val="24"/>
        </w:rPr>
        <w:t>mTRP</w:t>
      </w:r>
      <w:proofErr w:type="spellEnd"/>
      <w:r>
        <w:rPr>
          <w:rFonts w:eastAsia="PMingLiU"/>
          <w:b w:val="0"/>
          <w:bCs/>
          <w:sz w:val="24"/>
          <w:szCs w:val="24"/>
        </w:rPr>
        <w:t xml:space="preserve"> in R18 MIMO evo. To follow multi-RX conclusion, we could support intra-cell </w:t>
      </w:r>
      <w:proofErr w:type="spellStart"/>
      <w:r>
        <w:rPr>
          <w:rFonts w:eastAsia="PMingLiU"/>
          <w:b w:val="0"/>
          <w:bCs/>
          <w:sz w:val="24"/>
          <w:szCs w:val="24"/>
        </w:rPr>
        <w:t>mTRP</w:t>
      </w:r>
      <w:proofErr w:type="spellEnd"/>
      <w:r>
        <w:rPr>
          <w:rFonts w:eastAsia="PMingLiU"/>
          <w:b w:val="0"/>
          <w:bCs/>
          <w:sz w:val="24"/>
          <w:szCs w:val="24"/>
        </w:rPr>
        <w:t xml:space="preserve"> as baseline in R18 MIMO evo. So,</w:t>
      </w:r>
      <w:r>
        <w:rPr>
          <w:rFonts w:eastAsia="PMingLiU" w:hint="eastAsia"/>
          <w:b w:val="0"/>
          <w:bCs/>
          <w:sz w:val="24"/>
          <w:szCs w:val="24"/>
        </w:rPr>
        <w:t xml:space="preserve"> </w:t>
      </w:r>
      <w:r>
        <w:rPr>
          <w:rFonts w:eastAsia="PMingLiU"/>
          <w:b w:val="0"/>
          <w:bCs/>
          <w:sz w:val="24"/>
          <w:szCs w:val="24"/>
        </w:rPr>
        <w:t>the following proposal is suggested.</w:t>
      </w:r>
    </w:p>
    <w:p w14:paraId="7AD780CE" w14:textId="224007D1" w:rsidR="007141BD" w:rsidRPr="007141BD" w:rsidRDefault="007141BD" w:rsidP="007141BD">
      <w:pPr>
        <w:pStyle w:val="af2"/>
        <w:rPr>
          <w:sz w:val="24"/>
          <w:szCs w:val="24"/>
        </w:rPr>
      </w:pPr>
      <w:bookmarkStart w:id="3" w:name="_Ref132044089"/>
      <w:r w:rsidRPr="007141BD">
        <w:rPr>
          <w:sz w:val="24"/>
          <w:szCs w:val="24"/>
        </w:rPr>
        <w:t xml:space="preserve">Proposal </w:t>
      </w:r>
      <w:r w:rsidRPr="007141BD">
        <w:rPr>
          <w:sz w:val="24"/>
          <w:szCs w:val="24"/>
        </w:rPr>
        <w:fldChar w:fldCharType="begin"/>
      </w:r>
      <w:r w:rsidRPr="007141BD">
        <w:rPr>
          <w:sz w:val="24"/>
          <w:szCs w:val="24"/>
        </w:rPr>
        <w:instrText xml:space="preserve"> SEQ Proposal \* ARABIC </w:instrText>
      </w:r>
      <w:r w:rsidRPr="007141BD">
        <w:rPr>
          <w:sz w:val="24"/>
          <w:szCs w:val="24"/>
        </w:rPr>
        <w:fldChar w:fldCharType="separate"/>
      </w:r>
      <w:r w:rsidR="00190DE1">
        <w:rPr>
          <w:noProof/>
          <w:sz w:val="24"/>
          <w:szCs w:val="24"/>
        </w:rPr>
        <w:t>2</w:t>
      </w:r>
      <w:r w:rsidRPr="007141BD">
        <w:rPr>
          <w:sz w:val="24"/>
          <w:szCs w:val="24"/>
        </w:rPr>
        <w:fldChar w:fldCharType="end"/>
      </w:r>
      <w:r w:rsidRPr="007141BD">
        <w:rPr>
          <w:sz w:val="24"/>
          <w:szCs w:val="24"/>
        </w:rPr>
        <w:t>: Support</w:t>
      </w:r>
      <w:r w:rsidR="00373068">
        <w:rPr>
          <w:sz w:val="24"/>
          <w:szCs w:val="24"/>
        </w:rPr>
        <w:t xml:space="preserve"> both</w:t>
      </w:r>
      <w:r w:rsidRPr="007141BD">
        <w:rPr>
          <w:sz w:val="24"/>
          <w:szCs w:val="24"/>
        </w:rPr>
        <w:t xml:space="preserve"> </w:t>
      </w:r>
      <w:proofErr w:type="spellStart"/>
      <w:r w:rsidRPr="007141BD">
        <w:rPr>
          <w:sz w:val="24"/>
          <w:szCs w:val="24"/>
        </w:rPr>
        <w:t>sDCI</w:t>
      </w:r>
      <w:proofErr w:type="spellEnd"/>
      <w:r w:rsidRPr="007141BD">
        <w:rPr>
          <w:sz w:val="24"/>
          <w:szCs w:val="24"/>
        </w:rPr>
        <w:t xml:space="preserve"> and </w:t>
      </w:r>
      <w:proofErr w:type="spellStart"/>
      <w:r w:rsidRPr="007141BD">
        <w:rPr>
          <w:sz w:val="24"/>
          <w:szCs w:val="24"/>
        </w:rPr>
        <w:t>mDCI</w:t>
      </w:r>
      <w:proofErr w:type="spellEnd"/>
      <w:r w:rsidRPr="007141BD">
        <w:rPr>
          <w:sz w:val="24"/>
          <w:szCs w:val="24"/>
        </w:rPr>
        <w:t xml:space="preserve"> for extension of Rel-17 unified TCI framework in R18 MIMO evo.</w:t>
      </w:r>
      <w:bookmarkEnd w:id="2"/>
      <w:bookmarkEnd w:id="3"/>
    </w:p>
    <w:p w14:paraId="1099D218" w14:textId="62D177F4" w:rsidR="00FD3399" w:rsidRPr="009927EE" w:rsidRDefault="007141BD" w:rsidP="009927EE">
      <w:pPr>
        <w:pStyle w:val="af2"/>
        <w:rPr>
          <w:sz w:val="24"/>
          <w:szCs w:val="24"/>
        </w:rPr>
      </w:pPr>
      <w:bookmarkStart w:id="4" w:name="_Ref131859439"/>
      <w:r w:rsidRPr="007141BD">
        <w:rPr>
          <w:sz w:val="24"/>
          <w:szCs w:val="24"/>
        </w:rPr>
        <w:t xml:space="preserve">Proposal </w:t>
      </w:r>
      <w:r w:rsidRPr="007141BD">
        <w:rPr>
          <w:sz w:val="24"/>
          <w:szCs w:val="24"/>
        </w:rPr>
        <w:fldChar w:fldCharType="begin"/>
      </w:r>
      <w:r w:rsidRPr="007141BD">
        <w:rPr>
          <w:sz w:val="24"/>
          <w:szCs w:val="24"/>
        </w:rPr>
        <w:instrText xml:space="preserve"> SEQ Proposal \* ARABIC </w:instrText>
      </w:r>
      <w:r w:rsidRPr="007141BD">
        <w:rPr>
          <w:sz w:val="24"/>
          <w:szCs w:val="24"/>
        </w:rPr>
        <w:fldChar w:fldCharType="separate"/>
      </w:r>
      <w:r w:rsidR="00190DE1">
        <w:rPr>
          <w:noProof/>
          <w:sz w:val="24"/>
          <w:szCs w:val="24"/>
        </w:rPr>
        <w:t>3</w:t>
      </w:r>
      <w:r w:rsidRPr="007141BD">
        <w:rPr>
          <w:sz w:val="24"/>
          <w:szCs w:val="24"/>
        </w:rPr>
        <w:fldChar w:fldCharType="end"/>
      </w:r>
      <w:r w:rsidRPr="007141BD">
        <w:rPr>
          <w:sz w:val="24"/>
          <w:szCs w:val="24"/>
        </w:rPr>
        <w:t xml:space="preserve">: Support intra-cell </w:t>
      </w:r>
      <w:proofErr w:type="spellStart"/>
      <w:r>
        <w:rPr>
          <w:sz w:val="24"/>
          <w:szCs w:val="24"/>
        </w:rPr>
        <w:t>mTRP</w:t>
      </w:r>
      <w:proofErr w:type="spellEnd"/>
      <w:r>
        <w:rPr>
          <w:sz w:val="24"/>
          <w:szCs w:val="24"/>
        </w:rPr>
        <w:t xml:space="preserve"> </w:t>
      </w:r>
      <w:r w:rsidR="00FD3399">
        <w:rPr>
          <w:sz w:val="24"/>
          <w:szCs w:val="24"/>
        </w:rPr>
        <w:t xml:space="preserve">as baseline </w:t>
      </w:r>
      <w:r w:rsidRPr="007141BD">
        <w:rPr>
          <w:sz w:val="24"/>
          <w:szCs w:val="24"/>
        </w:rPr>
        <w:t>for extension of Rel-17 unified TCI framework in R18 MIMO evo.</w:t>
      </w:r>
      <w:bookmarkEnd w:id="4"/>
    </w:p>
    <w:p w14:paraId="40D62257" w14:textId="77777777" w:rsidR="00937F41" w:rsidRPr="009927EE" w:rsidRDefault="00937F41" w:rsidP="00937F41">
      <w:pPr>
        <w:rPr>
          <w:rFonts w:eastAsia="PMingLiU"/>
        </w:rPr>
      </w:pPr>
    </w:p>
    <w:p w14:paraId="24CCF79C" w14:textId="2448F595" w:rsidR="007141BD" w:rsidRDefault="00FD3399" w:rsidP="007141BD">
      <w:pPr>
        <w:spacing w:before="100" w:beforeAutospacing="1" w:after="100" w:afterAutospacing="1"/>
        <w:rPr>
          <w:rFonts w:eastAsia="PMingLiU"/>
          <w:bCs/>
          <w:szCs w:val="24"/>
        </w:rPr>
      </w:pPr>
      <w:r>
        <w:rPr>
          <w:rFonts w:eastAsia="PMingLiU"/>
          <w:bCs/>
          <w:szCs w:val="24"/>
        </w:rPr>
        <w:t xml:space="preserve">For </w:t>
      </w:r>
      <w:r w:rsidRPr="00FD3399">
        <w:rPr>
          <w:rFonts w:eastAsia="PMingLiU"/>
          <w:b/>
          <w:szCs w:val="24"/>
          <w:u w:val="single"/>
        </w:rPr>
        <w:t>Issue 3-1-4,</w:t>
      </w:r>
      <w:r w:rsidRPr="00FD3399">
        <w:rPr>
          <w:rFonts w:eastAsia="PMingLiU"/>
          <w:bCs/>
          <w:szCs w:val="24"/>
        </w:rPr>
        <w:t xml:space="preserve"> </w:t>
      </w:r>
      <w:r w:rsidR="00E41551">
        <w:rPr>
          <w:rFonts w:eastAsia="PMingLiU"/>
          <w:bCs/>
          <w:szCs w:val="24"/>
        </w:rPr>
        <w:t xml:space="preserve">R18 Multi-Rx is discussing </w:t>
      </w:r>
      <w:r w:rsidR="00796A36">
        <w:rPr>
          <w:rFonts w:eastAsia="PMingLiU"/>
          <w:bCs/>
          <w:szCs w:val="24"/>
        </w:rPr>
        <w:t xml:space="preserve">how to define </w:t>
      </w:r>
      <w:r w:rsidR="00E41551">
        <w:rPr>
          <w:rFonts w:eastAsia="PMingLiU"/>
          <w:bCs/>
          <w:szCs w:val="24"/>
        </w:rPr>
        <w:t xml:space="preserve">TCI state switching requirements </w:t>
      </w:r>
      <w:r w:rsidR="00796A36">
        <w:rPr>
          <w:rFonts w:eastAsia="PMingLiU"/>
          <w:bCs/>
          <w:szCs w:val="24"/>
        </w:rPr>
        <w:t>for simultaneous multi-panel. Although R18 Multi-Rx focuses on R1</w:t>
      </w:r>
      <w:r w:rsidR="00F91B2C">
        <w:rPr>
          <w:rFonts w:eastAsia="PMingLiU"/>
          <w:bCs/>
          <w:szCs w:val="24"/>
        </w:rPr>
        <w:t>5</w:t>
      </w:r>
      <w:r w:rsidR="00796A36">
        <w:rPr>
          <w:rFonts w:eastAsia="PMingLiU"/>
          <w:bCs/>
          <w:szCs w:val="24"/>
        </w:rPr>
        <w:t>/R1</w:t>
      </w:r>
      <w:r w:rsidR="00F91B2C">
        <w:rPr>
          <w:rFonts w:eastAsia="PMingLiU"/>
          <w:bCs/>
          <w:szCs w:val="24"/>
        </w:rPr>
        <w:t>6</w:t>
      </w:r>
      <w:r w:rsidR="00796A36">
        <w:rPr>
          <w:rFonts w:eastAsia="PMingLiU"/>
          <w:bCs/>
          <w:szCs w:val="24"/>
        </w:rPr>
        <w:t xml:space="preserve"> TCI framework, the approach to define requirements should be similar.</w:t>
      </w:r>
      <w:r w:rsidR="00796A36" w:rsidRPr="00796A36">
        <w:rPr>
          <w:rFonts w:eastAsia="PMingLiU"/>
          <w:bCs/>
          <w:szCs w:val="24"/>
        </w:rPr>
        <w:t xml:space="preserve"> </w:t>
      </w:r>
      <w:r w:rsidR="00796A36">
        <w:rPr>
          <w:rFonts w:eastAsia="PMingLiU"/>
          <w:bCs/>
          <w:szCs w:val="24"/>
        </w:rPr>
        <w:t>To avoid duplicated discussion in different WI</w:t>
      </w:r>
      <w:r w:rsidR="00E368A2">
        <w:rPr>
          <w:rFonts w:eastAsia="PMingLiU"/>
          <w:bCs/>
          <w:szCs w:val="24"/>
        </w:rPr>
        <w:t>s</w:t>
      </w:r>
      <w:r w:rsidR="00796A36">
        <w:rPr>
          <w:rFonts w:eastAsia="PMingLiU"/>
          <w:bCs/>
          <w:szCs w:val="24"/>
        </w:rPr>
        <w:t>,</w:t>
      </w:r>
      <w:r w:rsidR="00E368A2">
        <w:rPr>
          <w:rFonts w:eastAsia="PMingLiU"/>
          <w:bCs/>
          <w:szCs w:val="24"/>
        </w:rPr>
        <w:t xml:space="preserve"> </w:t>
      </w:r>
      <w:r w:rsidR="007141BD">
        <w:rPr>
          <w:rFonts w:eastAsia="PMingLiU"/>
          <w:bCs/>
          <w:szCs w:val="24"/>
        </w:rPr>
        <w:t xml:space="preserve">we </w:t>
      </w:r>
      <w:r w:rsidR="00E41551">
        <w:rPr>
          <w:rFonts w:eastAsia="PMingLiU"/>
          <w:bCs/>
          <w:szCs w:val="24"/>
        </w:rPr>
        <w:t xml:space="preserve">suggest </w:t>
      </w:r>
      <w:r w:rsidR="007141BD">
        <w:rPr>
          <w:rFonts w:eastAsia="PMingLiU"/>
          <w:bCs/>
          <w:szCs w:val="24"/>
        </w:rPr>
        <w:t xml:space="preserve">not </w:t>
      </w:r>
      <w:r w:rsidR="007141BD" w:rsidRPr="007141BD">
        <w:rPr>
          <w:rFonts w:eastAsia="PMingLiU"/>
          <w:bCs/>
          <w:szCs w:val="24"/>
        </w:rPr>
        <w:t>consider</w:t>
      </w:r>
      <w:r w:rsidR="00E41551">
        <w:rPr>
          <w:rFonts w:eastAsia="PMingLiU"/>
          <w:bCs/>
          <w:szCs w:val="24"/>
        </w:rPr>
        <w:t>ing</w:t>
      </w:r>
      <w:r w:rsidR="007141BD" w:rsidRPr="007141BD">
        <w:rPr>
          <w:rFonts w:eastAsia="PMingLiU"/>
          <w:bCs/>
          <w:szCs w:val="24"/>
        </w:rPr>
        <w:t xml:space="preserve"> simultaneous</w:t>
      </w:r>
      <w:r w:rsidR="00010C24">
        <w:rPr>
          <w:rFonts w:eastAsia="PMingLiU"/>
          <w:bCs/>
          <w:szCs w:val="24"/>
        </w:rPr>
        <w:t xml:space="preserve"> multi-panel</w:t>
      </w:r>
      <w:r w:rsidR="007141BD" w:rsidRPr="007141BD">
        <w:rPr>
          <w:rFonts w:eastAsia="PMingLiU"/>
          <w:bCs/>
          <w:szCs w:val="24"/>
        </w:rPr>
        <w:t xml:space="preserve"> reception</w:t>
      </w:r>
      <w:r w:rsidR="00010C24">
        <w:rPr>
          <w:rFonts w:eastAsia="PMingLiU"/>
          <w:bCs/>
          <w:szCs w:val="24"/>
        </w:rPr>
        <w:t>/transmission</w:t>
      </w:r>
      <w:r w:rsidR="007141BD" w:rsidRPr="007141BD">
        <w:rPr>
          <w:rFonts w:eastAsia="PMingLiU"/>
          <w:bCs/>
          <w:szCs w:val="24"/>
        </w:rPr>
        <w:t xml:space="preserve"> for extension of Rel-17 unified TCI framework</w:t>
      </w:r>
      <w:r w:rsidR="007141BD">
        <w:rPr>
          <w:rFonts w:eastAsia="PMingLiU" w:hint="eastAsia"/>
          <w:bCs/>
          <w:szCs w:val="24"/>
        </w:rPr>
        <w:t xml:space="preserve"> i</w:t>
      </w:r>
      <w:r w:rsidR="007141BD" w:rsidRPr="007141BD">
        <w:rPr>
          <w:rFonts w:eastAsia="PMingLiU"/>
          <w:bCs/>
          <w:szCs w:val="24"/>
        </w:rPr>
        <w:t xml:space="preserve">n R18 </w:t>
      </w:r>
      <w:r w:rsidR="007141BD">
        <w:rPr>
          <w:rFonts w:eastAsia="PMingLiU"/>
          <w:bCs/>
          <w:szCs w:val="24"/>
        </w:rPr>
        <w:t>MIMO evo</w:t>
      </w:r>
      <w:r w:rsidR="00796A36">
        <w:rPr>
          <w:rFonts w:eastAsia="PMingLiU"/>
          <w:bCs/>
          <w:szCs w:val="24"/>
        </w:rPr>
        <w:t>.</w:t>
      </w:r>
    </w:p>
    <w:p w14:paraId="1E021771" w14:textId="10966A90" w:rsidR="00190DE1" w:rsidRPr="00190DE1" w:rsidRDefault="00190DE1" w:rsidP="00190DE1">
      <w:pPr>
        <w:pStyle w:val="af2"/>
        <w:rPr>
          <w:sz w:val="24"/>
          <w:szCs w:val="24"/>
        </w:rPr>
      </w:pPr>
      <w:bookmarkStart w:id="5" w:name="_Ref132044918"/>
      <w:r w:rsidRPr="00190DE1">
        <w:rPr>
          <w:sz w:val="24"/>
          <w:szCs w:val="24"/>
        </w:rPr>
        <w:t xml:space="preserve">Proposal </w:t>
      </w:r>
      <w:r w:rsidRPr="00190DE1">
        <w:rPr>
          <w:sz w:val="24"/>
          <w:szCs w:val="24"/>
        </w:rPr>
        <w:fldChar w:fldCharType="begin"/>
      </w:r>
      <w:r w:rsidRPr="00190DE1">
        <w:rPr>
          <w:sz w:val="24"/>
          <w:szCs w:val="24"/>
        </w:rPr>
        <w:instrText xml:space="preserve"> SEQ Proposal \* ARABIC </w:instrText>
      </w:r>
      <w:r w:rsidRPr="00190DE1">
        <w:rPr>
          <w:sz w:val="24"/>
          <w:szCs w:val="24"/>
        </w:rPr>
        <w:fldChar w:fldCharType="separate"/>
      </w:r>
      <w:r>
        <w:rPr>
          <w:noProof/>
          <w:sz w:val="24"/>
          <w:szCs w:val="24"/>
        </w:rPr>
        <w:t>4</w:t>
      </w:r>
      <w:r w:rsidRPr="00190DE1">
        <w:rPr>
          <w:sz w:val="24"/>
          <w:szCs w:val="24"/>
        </w:rPr>
        <w:fldChar w:fldCharType="end"/>
      </w:r>
      <w:r w:rsidRPr="00190DE1">
        <w:rPr>
          <w:rFonts w:hint="eastAsia"/>
          <w:sz w:val="24"/>
          <w:szCs w:val="24"/>
        </w:rPr>
        <w:t xml:space="preserve">: </w:t>
      </w:r>
      <w:r w:rsidRPr="007141BD">
        <w:rPr>
          <w:sz w:val="24"/>
          <w:szCs w:val="24"/>
        </w:rPr>
        <w:t xml:space="preserve">Not consider simultaneous </w:t>
      </w:r>
      <w:r>
        <w:rPr>
          <w:sz w:val="24"/>
          <w:szCs w:val="24"/>
        </w:rPr>
        <w:t>multi-panel</w:t>
      </w:r>
      <w:r w:rsidRPr="007141BD">
        <w:rPr>
          <w:sz w:val="24"/>
          <w:szCs w:val="24"/>
        </w:rPr>
        <w:t xml:space="preserve"> reception</w:t>
      </w:r>
      <w:r>
        <w:rPr>
          <w:sz w:val="24"/>
          <w:szCs w:val="24"/>
        </w:rPr>
        <w:t>/transmission</w:t>
      </w:r>
      <w:r w:rsidRPr="007141BD">
        <w:rPr>
          <w:sz w:val="24"/>
          <w:szCs w:val="24"/>
        </w:rPr>
        <w:t xml:space="preserve"> for extension of Rel-17 unified TCI framework in R18 MIMO evo.</w:t>
      </w:r>
      <w:bookmarkEnd w:id="5"/>
    </w:p>
    <w:p w14:paraId="1E9CF99D" w14:textId="77777777" w:rsidR="007141BD" w:rsidRPr="00373068" w:rsidRDefault="007141BD" w:rsidP="007141BD">
      <w:pPr>
        <w:rPr>
          <w:rFonts w:eastAsia="PMingLiU"/>
        </w:rPr>
      </w:pPr>
    </w:p>
    <w:p w14:paraId="4E3E4D05" w14:textId="4B85721C" w:rsidR="004F3B7F" w:rsidRPr="004F3B7F" w:rsidRDefault="004F3B7F" w:rsidP="004F3B7F">
      <w:pPr>
        <w:spacing w:before="100" w:beforeAutospacing="1" w:after="100" w:afterAutospacing="1"/>
        <w:rPr>
          <w:rFonts w:eastAsia="PMingLiU"/>
          <w:bCs/>
          <w:szCs w:val="24"/>
          <w:lang w:val="en-GB"/>
        </w:rPr>
      </w:pPr>
      <w:r w:rsidRPr="004F3B7F">
        <w:rPr>
          <w:rFonts w:eastAsia="PMingLiU" w:hint="eastAsia"/>
          <w:bCs/>
          <w:szCs w:val="24"/>
          <w:lang w:val="en-GB"/>
        </w:rPr>
        <w:t>I</w:t>
      </w:r>
      <w:r w:rsidRPr="004F3B7F">
        <w:rPr>
          <w:rFonts w:eastAsia="PMingLiU"/>
          <w:bCs/>
          <w:szCs w:val="24"/>
          <w:lang w:val="en-GB"/>
        </w:rPr>
        <w:t>n addition,</w:t>
      </w:r>
      <w:r>
        <w:rPr>
          <w:rFonts w:eastAsia="PMingLiU"/>
          <w:bCs/>
          <w:szCs w:val="24"/>
          <w:lang w:val="en-GB"/>
        </w:rPr>
        <w:t xml:space="preserve"> </w:t>
      </w:r>
      <w:r w:rsidR="00DB1CDA">
        <w:rPr>
          <w:rFonts w:eastAsia="PMingLiU"/>
          <w:bCs/>
          <w:szCs w:val="24"/>
          <w:lang w:val="en-GB"/>
        </w:rPr>
        <w:t xml:space="preserve">some companies provide </w:t>
      </w:r>
      <w:r>
        <w:rPr>
          <w:rFonts w:eastAsia="PMingLiU"/>
          <w:bCs/>
          <w:szCs w:val="24"/>
          <w:lang w:val="en-GB"/>
        </w:rPr>
        <w:t xml:space="preserve">below issues base on the discussion [2] </w:t>
      </w:r>
      <w:r w:rsidR="0039140B">
        <w:rPr>
          <w:rFonts w:eastAsia="PMingLiU"/>
          <w:bCs/>
          <w:szCs w:val="24"/>
          <w:lang w:val="en-GB"/>
        </w:rPr>
        <w:t>in</w:t>
      </w:r>
      <w:r>
        <w:rPr>
          <w:rFonts w:eastAsia="PMingLiU"/>
          <w:bCs/>
          <w:szCs w:val="24"/>
          <w:lang w:val="en-GB"/>
        </w:rPr>
        <w:t xml:space="preserve"> last meeting.</w:t>
      </w:r>
    </w:p>
    <w:tbl>
      <w:tblPr>
        <w:tblStyle w:val="af8"/>
        <w:tblW w:w="0" w:type="auto"/>
        <w:tblLook w:val="04A0" w:firstRow="1" w:lastRow="0" w:firstColumn="1" w:lastColumn="0" w:noHBand="0" w:noVBand="1"/>
      </w:tblPr>
      <w:tblGrid>
        <w:gridCol w:w="9629"/>
      </w:tblGrid>
      <w:tr w:rsidR="004F3B7F" w14:paraId="738DCEE3" w14:textId="77777777" w:rsidTr="00DA2908">
        <w:tc>
          <w:tcPr>
            <w:tcW w:w="9629" w:type="dxa"/>
          </w:tcPr>
          <w:p w14:paraId="7B2FF3D0" w14:textId="28C2BB8D" w:rsidR="004F3B7F" w:rsidRPr="007A4F7C" w:rsidRDefault="004F3B7F" w:rsidP="00DA2908">
            <w:pPr>
              <w:outlineLvl w:val="3"/>
              <w:rPr>
                <w:b/>
                <w:sz w:val="20"/>
                <w:szCs w:val="18"/>
                <w:u w:val="single"/>
                <w:lang w:eastAsia="ko-KR"/>
              </w:rPr>
            </w:pPr>
            <w:r w:rsidRPr="004F3B7F">
              <w:rPr>
                <w:b/>
                <w:sz w:val="20"/>
                <w:szCs w:val="18"/>
                <w:u w:val="single"/>
                <w:lang w:eastAsia="ko-KR"/>
              </w:rPr>
              <w:t>Issue 3-1-6-a: If multi-Rx is not supported, whether to use common requirements or separate requirements to support sDCI or mDCI?</w:t>
            </w:r>
          </w:p>
          <w:p w14:paraId="79A97AC7" w14:textId="7777777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Proposals</w:t>
            </w:r>
          </w:p>
          <w:p w14:paraId="0C6A0070"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P1: Common requirements for both sDCI and mDCI scenarios</w:t>
            </w:r>
          </w:p>
          <w:p w14:paraId="599F890D" w14:textId="77777777" w:rsidR="004F3B7F" w:rsidRPr="004F3B7F" w:rsidRDefault="004F3B7F" w:rsidP="004F3B7F">
            <w:pPr>
              <w:widowControl/>
              <w:numPr>
                <w:ilvl w:val="2"/>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Rel-17 Unified TCI state list update delay can apply for MAC CE based TCI states activation for PDSCH in both sDCI and mDCI scenario if single panel scheme is used. (Intel)</w:t>
            </w:r>
          </w:p>
          <w:p w14:paraId="585992AF"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P2: Discuss whether different requirements are needed for s-DCI operation and m-DCI operation in each joint or separate TCI frameworks, as shown in the 4 cases (Nokia)</w:t>
            </w:r>
          </w:p>
          <w:p w14:paraId="2EDA69F9" w14:textId="77777777" w:rsidR="004F3B7F" w:rsidRPr="004F3B7F" w:rsidRDefault="004F3B7F" w:rsidP="00DA2908">
            <w:pPr>
              <w:widowControl/>
              <w:spacing w:after="120"/>
              <w:textAlignment w:val="center"/>
              <w:rPr>
                <w:rFonts w:ascii="Calibri" w:eastAsia="PMingLiU" w:hAnsi="Calibri" w:cs="Calibri"/>
                <w:kern w:val="0"/>
                <w:sz w:val="22"/>
                <w:lang w:val="en-GB"/>
              </w:rPr>
            </w:pPr>
          </w:p>
          <w:p w14:paraId="5F9C7A06" w14:textId="32E58B9D" w:rsidR="004F3B7F" w:rsidRPr="004F3B7F" w:rsidRDefault="004F3B7F" w:rsidP="00DA2908">
            <w:pPr>
              <w:widowControl/>
              <w:textAlignment w:val="center"/>
              <w:rPr>
                <w:b/>
                <w:sz w:val="20"/>
                <w:szCs w:val="18"/>
                <w:u w:val="single"/>
                <w:lang w:eastAsia="ko-KR"/>
              </w:rPr>
            </w:pPr>
            <w:r w:rsidRPr="004F3B7F">
              <w:rPr>
                <w:b/>
                <w:sz w:val="20"/>
                <w:szCs w:val="18"/>
                <w:u w:val="single"/>
                <w:lang w:eastAsia="ko-KR"/>
              </w:rPr>
              <w:t>Issue 3-1-6-b: If multi-Rx is supported, whether to use common requirements or separate requirements to support sDCI or mDCI?</w:t>
            </w:r>
          </w:p>
          <w:p w14:paraId="7B33466A" w14:textId="7777777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Proposals</w:t>
            </w:r>
          </w:p>
          <w:p w14:paraId="792144F2"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1: Common requirements for both sDCI and mDCI scenarios</w:t>
            </w:r>
          </w:p>
          <w:p w14:paraId="0102A01A" w14:textId="3E0EC6A6"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2: Different requirements for sDCI and mDCI scenarios</w:t>
            </w:r>
          </w:p>
          <w:p w14:paraId="539B6860" w14:textId="77777777" w:rsidR="004F3B7F" w:rsidRDefault="004F3B7F" w:rsidP="00DA2908">
            <w:pPr>
              <w:widowControl/>
              <w:textAlignment w:val="center"/>
              <w:rPr>
                <w:rFonts w:ascii="Calibri" w:eastAsia="PMingLiU" w:hAnsi="Calibri" w:cs="Calibri"/>
                <w:kern w:val="0"/>
                <w:sz w:val="22"/>
                <w:lang w:val="en-GB"/>
              </w:rPr>
            </w:pPr>
          </w:p>
          <w:p w14:paraId="0BFFFF66" w14:textId="5BCAB06F" w:rsidR="004F3B7F" w:rsidRPr="004F3B7F" w:rsidRDefault="004F3B7F" w:rsidP="00DA2908">
            <w:pPr>
              <w:widowControl/>
              <w:textAlignment w:val="center"/>
              <w:rPr>
                <w:b/>
                <w:sz w:val="20"/>
                <w:szCs w:val="18"/>
                <w:u w:val="single"/>
                <w:lang w:eastAsia="ko-KR"/>
              </w:rPr>
            </w:pPr>
            <w:r w:rsidRPr="004F3B7F">
              <w:rPr>
                <w:b/>
                <w:sz w:val="20"/>
                <w:szCs w:val="18"/>
                <w:u w:val="single"/>
                <w:lang w:eastAsia="ko-KR"/>
              </w:rPr>
              <w:t>Issue 3-1-7: Whether to use common requirements or separate requirements for joint or separate TCI framework?</w:t>
            </w:r>
          </w:p>
          <w:p w14:paraId="7229F774" w14:textId="7777777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Proposals</w:t>
            </w:r>
          </w:p>
          <w:p w14:paraId="443ED94F" w14:textId="013B9FA6"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1: Discuss whether different requirements are needed for s-DCI operation and m-DCI operation in each joint or separate TCI frameworks, as shown in the 4 cases (Nokia)</w:t>
            </w:r>
          </w:p>
          <w:p w14:paraId="3207CDA5" w14:textId="77777777" w:rsidR="004F3B7F" w:rsidRPr="004F3B7F" w:rsidRDefault="004F3B7F" w:rsidP="00DA2908">
            <w:pPr>
              <w:widowControl/>
              <w:textAlignment w:val="center"/>
              <w:rPr>
                <w:rFonts w:ascii="Calibri" w:eastAsia="PMingLiU" w:hAnsi="Calibri" w:cs="Calibri"/>
                <w:kern w:val="0"/>
                <w:sz w:val="22"/>
                <w:lang w:val="en-GB"/>
              </w:rPr>
            </w:pPr>
          </w:p>
          <w:p w14:paraId="7068FBD8" w14:textId="725C6ADF" w:rsidR="004F3B7F" w:rsidRPr="004F3B7F" w:rsidRDefault="004F3B7F" w:rsidP="00DA2908">
            <w:pPr>
              <w:widowControl/>
              <w:textAlignment w:val="center"/>
              <w:rPr>
                <w:b/>
                <w:sz w:val="20"/>
                <w:szCs w:val="18"/>
                <w:u w:val="single"/>
                <w:lang w:eastAsia="ko-KR"/>
              </w:rPr>
            </w:pPr>
            <w:r w:rsidRPr="004F3B7F">
              <w:rPr>
                <w:b/>
                <w:sz w:val="20"/>
                <w:szCs w:val="18"/>
                <w:u w:val="single"/>
                <w:lang w:eastAsia="ko-KR"/>
              </w:rPr>
              <w:t>Issue 3-1-8: How to specify DCI based TCI state switch requirements?</w:t>
            </w:r>
          </w:p>
          <w:p w14:paraId="32C1B638" w14:textId="7777777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Proposals</w:t>
            </w:r>
          </w:p>
          <w:p w14:paraId="4C784F4B"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1: FFS. (Intel)</w:t>
            </w:r>
          </w:p>
          <w:p w14:paraId="5BD88986" w14:textId="77777777" w:rsidR="004F3B7F" w:rsidRPr="004F3B7F" w:rsidRDefault="004F3B7F" w:rsidP="004F3B7F">
            <w:pPr>
              <w:widowControl/>
              <w:numPr>
                <w:ilvl w:val="2"/>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Option 1a: DCI based TCI state switch requirement may be updated depends on RAN1 progress. (Intel)</w:t>
            </w:r>
          </w:p>
          <w:p w14:paraId="21BB95B8" w14:textId="77777777" w:rsidR="004F3B7F" w:rsidRDefault="004F3B7F" w:rsidP="004F3B7F">
            <w:pPr>
              <w:widowControl/>
              <w:textAlignment w:val="center"/>
              <w:rPr>
                <w:b/>
                <w:sz w:val="20"/>
                <w:szCs w:val="18"/>
                <w:u w:val="single"/>
                <w:lang w:eastAsia="ko-KR"/>
              </w:rPr>
            </w:pPr>
          </w:p>
          <w:p w14:paraId="6B22E9AE" w14:textId="313B5453" w:rsidR="004F3B7F" w:rsidRPr="004F3B7F" w:rsidRDefault="004F3B7F" w:rsidP="004F3B7F">
            <w:pPr>
              <w:widowControl/>
              <w:textAlignment w:val="center"/>
              <w:rPr>
                <w:b/>
                <w:sz w:val="20"/>
                <w:szCs w:val="18"/>
                <w:u w:val="single"/>
                <w:lang w:eastAsia="ko-KR"/>
              </w:rPr>
            </w:pPr>
            <w:r w:rsidRPr="004F3B7F">
              <w:rPr>
                <w:b/>
                <w:sz w:val="20"/>
                <w:szCs w:val="18"/>
                <w:u w:val="single"/>
                <w:lang w:eastAsia="ko-KR"/>
              </w:rPr>
              <w:lastRenderedPageBreak/>
              <w:t>Issue 3-1-9: How to specify MAC CE TCI activation for uplink?</w:t>
            </w:r>
          </w:p>
          <w:p w14:paraId="75DF5A8D" w14:textId="77777777" w:rsidR="004F3B7F" w:rsidRPr="004F3B7F" w:rsidRDefault="004F3B7F" w:rsidP="004F3B7F">
            <w:pPr>
              <w:widowControl/>
              <w:numPr>
                <w:ilvl w:val="0"/>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Proposals</w:t>
            </w:r>
          </w:p>
          <w:p w14:paraId="14A1B994" w14:textId="77777777"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P1: For single-panel based scheme, Rel-17 UL TCI state list update delay can apply for MAC CE based TCI states activation in both sDCI and mDCI scenario. (Intel)</w:t>
            </w:r>
          </w:p>
          <w:p w14:paraId="6A69AFE5" w14:textId="3C7C3445" w:rsidR="004F3B7F" w:rsidRPr="004F3B7F" w:rsidRDefault="004F3B7F" w:rsidP="004F3B7F">
            <w:pPr>
              <w:widowControl/>
              <w:numPr>
                <w:ilvl w:val="1"/>
                <w:numId w:val="5"/>
              </w:numPr>
              <w:spacing w:after="120"/>
              <w:textAlignment w:val="center"/>
              <w:rPr>
                <w:rFonts w:ascii="Calibri" w:eastAsia="PMingLiU" w:hAnsi="Calibri" w:cs="Calibri"/>
                <w:kern w:val="0"/>
                <w:sz w:val="22"/>
                <w:lang w:val="en-GB"/>
              </w:rPr>
            </w:pPr>
            <w:r w:rsidRPr="004F3B7F">
              <w:rPr>
                <w:rFonts w:ascii="Times New Roman" w:eastAsia="PMingLiU" w:hAnsi="Times New Roman" w:cs="Times New Roman"/>
                <w:kern w:val="0"/>
                <w:sz w:val="20"/>
                <w:szCs w:val="20"/>
                <w:lang w:val="en-GB"/>
              </w:rPr>
              <w:t>P2: The unified TCI state switching requirement will be impacted to extent the multi-TRP case and the STxMP feature. (Xiaomi)</w:t>
            </w:r>
          </w:p>
        </w:tc>
      </w:tr>
    </w:tbl>
    <w:p w14:paraId="4289D383" w14:textId="5E047B30" w:rsidR="00386738" w:rsidRDefault="00DB1CDA" w:rsidP="00CA6C62">
      <w:pPr>
        <w:spacing w:before="100" w:beforeAutospacing="1" w:after="100" w:afterAutospacing="1"/>
        <w:rPr>
          <w:rFonts w:eastAsia="PMingLiU"/>
          <w:szCs w:val="24"/>
          <w:lang w:val="en-GB"/>
        </w:rPr>
      </w:pPr>
      <w:r>
        <w:rPr>
          <w:rFonts w:eastAsia="PMingLiU"/>
          <w:szCs w:val="24"/>
          <w:lang w:val="en-GB"/>
        </w:rPr>
        <w:lastRenderedPageBreak/>
        <w:t>From above</w:t>
      </w:r>
      <w:r w:rsidR="004F3B7F">
        <w:rPr>
          <w:rFonts w:eastAsia="PMingLiU"/>
          <w:szCs w:val="24"/>
          <w:lang w:val="en-GB"/>
        </w:rPr>
        <w:t>,</w:t>
      </w:r>
      <w:r w:rsidR="007141BD">
        <w:rPr>
          <w:rFonts w:eastAsia="PMingLiU"/>
          <w:szCs w:val="24"/>
          <w:lang w:val="en-GB"/>
        </w:rPr>
        <w:t xml:space="preserve"> </w:t>
      </w:r>
      <w:r>
        <w:rPr>
          <w:rFonts w:eastAsia="PMingLiU"/>
          <w:szCs w:val="24"/>
          <w:lang w:val="en-GB"/>
        </w:rPr>
        <w:t xml:space="preserve">we think it should </w:t>
      </w:r>
      <w:r w:rsidR="004F3B7F">
        <w:rPr>
          <w:rFonts w:eastAsia="PMingLiU"/>
          <w:szCs w:val="24"/>
          <w:lang w:val="en-GB"/>
        </w:rPr>
        <w:t xml:space="preserve">specify separate </w:t>
      </w:r>
      <w:r w:rsidR="007141BD">
        <w:rPr>
          <w:rFonts w:eastAsia="PMingLiU"/>
          <w:szCs w:val="24"/>
          <w:lang w:val="en-GB"/>
        </w:rPr>
        <w:t xml:space="preserve">delay </w:t>
      </w:r>
      <w:r w:rsidR="004F3B7F">
        <w:rPr>
          <w:rFonts w:eastAsia="PMingLiU"/>
          <w:szCs w:val="24"/>
          <w:lang w:val="en-GB"/>
        </w:rPr>
        <w:t xml:space="preserve">requirements for </w:t>
      </w:r>
      <w:proofErr w:type="spellStart"/>
      <w:r w:rsidR="007141BD">
        <w:rPr>
          <w:rFonts w:eastAsia="PMingLiU"/>
          <w:szCs w:val="24"/>
          <w:lang w:val="en-GB"/>
        </w:rPr>
        <w:t>sDCI</w:t>
      </w:r>
      <w:proofErr w:type="spellEnd"/>
      <w:r w:rsidR="007141BD">
        <w:rPr>
          <w:rFonts w:eastAsia="PMingLiU"/>
          <w:szCs w:val="24"/>
          <w:lang w:val="en-GB"/>
        </w:rPr>
        <w:t xml:space="preserve"> and </w:t>
      </w:r>
      <w:proofErr w:type="spellStart"/>
      <w:r w:rsidR="007141BD">
        <w:rPr>
          <w:rFonts w:eastAsia="PMingLiU"/>
          <w:szCs w:val="24"/>
          <w:lang w:val="en-GB"/>
        </w:rPr>
        <w:t>mDCI</w:t>
      </w:r>
      <w:proofErr w:type="spellEnd"/>
      <w:r w:rsidR="007141BD">
        <w:rPr>
          <w:rFonts w:eastAsia="PMingLiU"/>
          <w:szCs w:val="24"/>
          <w:lang w:val="en-GB"/>
        </w:rPr>
        <w:t xml:space="preserve"> because </w:t>
      </w:r>
      <w:proofErr w:type="spellStart"/>
      <w:r w:rsidR="007141BD">
        <w:rPr>
          <w:rFonts w:eastAsia="PMingLiU"/>
          <w:szCs w:val="24"/>
          <w:lang w:val="en-GB"/>
        </w:rPr>
        <w:t>mDCI</w:t>
      </w:r>
      <w:proofErr w:type="spellEnd"/>
      <w:r w:rsidR="007141BD">
        <w:rPr>
          <w:rFonts w:eastAsia="PMingLiU"/>
          <w:szCs w:val="24"/>
          <w:lang w:val="en-GB"/>
        </w:rPr>
        <w:t xml:space="preserve"> may have </w:t>
      </w:r>
      <w:r w:rsidR="002C06AD">
        <w:rPr>
          <w:rFonts w:eastAsia="PMingLiU"/>
          <w:szCs w:val="24"/>
          <w:lang w:val="en-GB"/>
        </w:rPr>
        <w:t xml:space="preserve">two </w:t>
      </w:r>
      <w:r w:rsidR="007141BD">
        <w:rPr>
          <w:rFonts w:eastAsia="PMingLiU"/>
          <w:szCs w:val="24"/>
          <w:lang w:val="en-GB"/>
        </w:rPr>
        <w:t>DL reference timing</w:t>
      </w:r>
      <w:r>
        <w:rPr>
          <w:rFonts w:eastAsia="PMingLiU"/>
          <w:szCs w:val="24"/>
          <w:lang w:val="en-GB"/>
        </w:rPr>
        <w:t xml:space="preserve"> with two TAs</w:t>
      </w:r>
      <w:r w:rsidR="007141BD">
        <w:rPr>
          <w:rFonts w:eastAsia="PMingLiU"/>
          <w:szCs w:val="24"/>
          <w:lang w:val="en-GB"/>
        </w:rPr>
        <w:t xml:space="preserve">. But the possible scenarios </w:t>
      </w:r>
      <w:r w:rsidR="007141BD" w:rsidRPr="007141BD">
        <w:rPr>
          <w:rFonts w:eastAsia="PMingLiU"/>
          <w:szCs w:val="24"/>
          <w:lang w:val="en-GB"/>
        </w:rPr>
        <w:t xml:space="preserve">(sDCI/mDCI/simultaneous DL reception) </w:t>
      </w:r>
      <w:r>
        <w:rPr>
          <w:rFonts w:eastAsia="PMingLiU"/>
          <w:szCs w:val="24"/>
          <w:lang w:val="en-GB"/>
        </w:rPr>
        <w:t xml:space="preserve">of R18 MIMO evo </w:t>
      </w:r>
      <w:r w:rsidR="002C06AD">
        <w:rPr>
          <w:rFonts w:eastAsia="PMingLiU"/>
          <w:szCs w:val="24"/>
          <w:lang w:val="en-GB"/>
        </w:rPr>
        <w:t>to</w:t>
      </w:r>
      <w:r w:rsidR="002C06AD" w:rsidRPr="007141BD">
        <w:rPr>
          <w:rFonts w:eastAsia="PMingLiU"/>
          <w:szCs w:val="24"/>
          <w:lang w:val="en-GB"/>
        </w:rPr>
        <w:t xml:space="preserve"> </w:t>
      </w:r>
      <w:r w:rsidR="007141BD" w:rsidRPr="007141BD">
        <w:rPr>
          <w:rFonts w:eastAsia="PMingLiU"/>
          <w:szCs w:val="24"/>
          <w:lang w:val="en-GB"/>
        </w:rPr>
        <w:t xml:space="preserve">be supported in </w:t>
      </w:r>
      <w:r>
        <w:rPr>
          <w:rFonts w:eastAsia="PMingLiU"/>
          <w:szCs w:val="24"/>
          <w:lang w:val="en-GB"/>
        </w:rPr>
        <w:t xml:space="preserve">RAN4 </w:t>
      </w:r>
      <w:r w:rsidR="007141BD" w:rsidRPr="007141BD">
        <w:rPr>
          <w:rFonts w:eastAsia="PMingLiU"/>
          <w:szCs w:val="24"/>
          <w:lang w:val="en-GB"/>
        </w:rPr>
        <w:t>is still unclear</w:t>
      </w:r>
      <w:r w:rsidR="00CA2A5E">
        <w:rPr>
          <w:rFonts w:eastAsia="PMingLiU"/>
          <w:szCs w:val="24"/>
          <w:lang w:val="en-GB"/>
        </w:rPr>
        <w:t xml:space="preserve">, we can postpone the discussion of these issues for extension of Rel-17 unified TCI framework. </w:t>
      </w:r>
      <w:r w:rsidR="007141BD" w:rsidRPr="007141BD">
        <w:rPr>
          <w:rFonts w:eastAsia="PMingLiU"/>
          <w:szCs w:val="24"/>
          <w:lang w:val="en-GB"/>
        </w:rPr>
        <w:t>So, the following proposal is suggested.</w:t>
      </w:r>
      <w:r w:rsidR="004F3B7F">
        <w:rPr>
          <w:rFonts w:eastAsia="PMingLiU"/>
          <w:szCs w:val="24"/>
          <w:lang w:val="en-GB"/>
        </w:rPr>
        <w:t xml:space="preserve"> </w:t>
      </w:r>
    </w:p>
    <w:p w14:paraId="3D94EF04" w14:textId="4F5C87B3" w:rsidR="00DB1CDA" w:rsidRPr="00190DE1" w:rsidRDefault="00190DE1" w:rsidP="00DB1CDA">
      <w:pPr>
        <w:pStyle w:val="af2"/>
        <w:rPr>
          <w:rFonts w:eastAsia="PMingLiU"/>
          <w:szCs w:val="24"/>
          <w:lang w:val="en-GB"/>
        </w:rPr>
      </w:pPr>
      <w:bookmarkStart w:id="6" w:name="_Ref132044926"/>
      <w:r w:rsidRPr="00190DE1">
        <w:rPr>
          <w:sz w:val="24"/>
          <w:szCs w:val="24"/>
        </w:rPr>
        <w:t xml:space="preserve">Proposal </w:t>
      </w:r>
      <w:r w:rsidRPr="00190DE1">
        <w:rPr>
          <w:sz w:val="24"/>
          <w:szCs w:val="24"/>
        </w:rPr>
        <w:fldChar w:fldCharType="begin"/>
      </w:r>
      <w:r w:rsidRPr="00190DE1">
        <w:rPr>
          <w:sz w:val="24"/>
          <w:szCs w:val="24"/>
        </w:rPr>
        <w:instrText xml:space="preserve"> SEQ Proposal \* ARABIC </w:instrText>
      </w:r>
      <w:r w:rsidRPr="00190DE1">
        <w:rPr>
          <w:sz w:val="24"/>
          <w:szCs w:val="24"/>
        </w:rPr>
        <w:fldChar w:fldCharType="separate"/>
      </w:r>
      <w:r w:rsidRPr="00190DE1">
        <w:rPr>
          <w:sz w:val="24"/>
          <w:szCs w:val="24"/>
        </w:rPr>
        <w:t>5</w:t>
      </w:r>
      <w:r w:rsidRPr="00190DE1">
        <w:rPr>
          <w:sz w:val="24"/>
          <w:szCs w:val="24"/>
        </w:rPr>
        <w:fldChar w:fldCharType="end"/>
      </w:r>
      <w:r w:rsidRPr="00190DE1">
        <w:rPr>
          <w:rFonts w:hint="eastAsia"/>
          <w:sz w:val="24"/>
          <w:szCs w:val="24"/>
        </w:rPr>
        <w:t xml:space="preserve">: </w:t>
      </w:r>
      <w:r>
        <w:rPr>
          <w:sz w:val="24"/>
          <w:szCs w:val="24"/>
        </w:rPr>
        <w:t>Postpone</w:t>
      </w:r>
      <w:r w:rsidRPr="00DB1CDA">
        <w:rPr>
          <w:sz w:val="24"/>
          <w:szCs w:val="24"/>
        </w:rPr>
        <w:t xml:space="preserve"> these issues until possible scenarios (</w:t>
      </w:r>
      <w:proofErr w:type="spellStart"/>
      <w:r w:rsidRPr="00DB1CDA">
        <w:rPr>
          <w:sz w:val="24"/>
          <w:szCs w:val="24"/>
        </w:rPr>
        <w:t>sDCI</w:t>
      </w:r>
      <w:proofErr w:type="spellEnd"/>
      <w:r w:rsidRPr="00DB1CDA">
        <w:rPr>
          <w:sz w:val="24"/>
          <w:szCs w:val="24"/>
        </w:rPr>
        <w:t>/</w:t>
      </w:r>
      <w:proofErr w:type="spellStart"/>
      <w:r w:rsidRPr="00DB1CDA">
        <w:rPr>
          <w:sz w:val="24"/>
          <w:szCs w:val="24"/>
        </w:rPr>
        <w:t>mDCI</w:t>
      </w:r>
      <w:proofErr w:type="spellEnd"/>
      <w:r w:rsidRPr="00DB1CDA">
        <w:rPr>
          <w:sz w:val="24"/>
          <w:szCs w:val="24"/>
        </w:rPr>
        <w:t>/simultaneous DL reception) for extension of unified TCI framework is clear.</w:t>
      </w:r>
      <w:bookmarkEnd w:id="6"/>
    </w:p>
    <w:p w14:paraId="18C06623" w14:textId="5A52103A" w:rsidR="00DB1CDA" w:rsidRDefault="00DB1CDA" w:rsidP="00DB1CDA">
      <w:pPr>
        <w:rPr>
          <w:rFonts w:eastAsia="PMingLiU"/>
        </w:rPr>
      </w:pPr>
    </w:p>
    <w:p w14:paraId="615A1005" w14:textId="17142264" w:rsidR="007141BD" w:rsidRPr="007141BD" w:rsidRDefault="007141BD" w:rsidP="007141BD">
      <w:pPr>
        <w:pStyle w:val="1"/>
        <w:numPr>
          <w:ilvl w:val="0"/>
          <w:numId w:val="1"/>
        </w:numPr>
        <w:jc w:val="both"/>
        <w:rPr>
          <w:rFonts w:asciiTheme="minorHAnsi" w:eastAsia="PMingLiU" w:hAnsiTheme="minorHAnsi" w:cstheme="minorHAnsi"/>
          <w:szCs w:val="36"/>
        </w:rPr>
      </w:pPr>
      <w:r>
        <w:rPr>
          <w:rFonts w:asciiTheme="minorHAnsi" w:hAnsiTheme="minorHAnsi" w:cstheme="minorHAnsi"/>
          <w:szCs w:val="36"/>
        </w:rPr>
        <w:t>Summary</w:t>
      </w:r>
    </w:p>
    <w:p w14:paraId="26847B36" w14:textId="3AADC80E" w:rsidR="00A065C5" w:rsidRDefault="006F7557" w:rsidP="00D44C67">
      <w:pPr>
        <w:adjustRightInd w:val="0"/>
        <w:snapToGrid w:val="0"/>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F70B4">
        <w:rPr>
          <w:rFonts w:cstheme="minorHAnsi"/>
          <w:szCs w:val="24"/>
        </w:rPr>
        <w:t>R18 MIMO</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7" w:name="_Hlk94866332"/>
    </w:p>
    <w:p w14:paraId="37E09BFA" w14:textId="4285EAFB" w:rsidR="009927EE" w:rsidRDefault="009927EE" w:rsidP="00D44C67">
      <w:pPr>
        <w:adjustRightInd w:val="0"/>
        <w:snapToGrid w:val="0"/>
        <w:rPr>
          <w:b/>
          <w:szCs w:val="24"/>
        </w:rPr>
      </w:pPr>
      <w:r w:rsidRPr="009927EE">
        <w:rPr>
          <w:b/>
          <w:szCs w:val="24"/>
        </w:rPr>
        <w:fldChar w:fldCharType="begin"/>
      </w:r>
      <w:r w:rsidRPr="009927EE">
        <w:rPr>
          <w:b/>
          <w:szCs w:val="24"/>
        </w:rPr>
        <w:instrText xml:space="preserve"> REF _Ref131859432 \h </w:instrText>
      </w:r>
      <w:r>
        <w:rPr>
          <w:b/>
          <w:szCs w:val="24"/>
        </w:rPr>
        <w:instrText xml:space="preserve"> \* MERGEFORMAT </w:instrText>
      </w:r>
      <w:r w:rsidRPr="009927EE">
        <w:rPr>
          <w:b/>
          <w:szCs w:val="24"/>
        </w:rPr>
      </w:r>
      <w:r w:rsidRPr="009927EE">
        <w:rPr>
          <w:b/>
          <w:szCs w:val="24"/>
        </w:rPr>
        <w:fldChar w:fldCharType="separate"/>
      </w:r>
      <w:r w:rsidR="00673CCD" w:rsidRPr="00673CCD">
        <w:rPr>
          <w:b/>
          <w:szCs w:val="24"/>
        </w:rPr>
        <w:t xml:space="preserve">Proposal 1: RAN4 to discuss what scenarios (e.g., </w:t>
      </w:r>
      <w:proofErr w:type="spellStart"/>
      <w:r w:rsidR="00673CCD" w:rsidRPr="00673CCD">
        <w:rPr>
          <w:b/>
          <w:szCs w:val="24"/>
        </w:rPr>
        <w:t>sDCI</w:t>
      </w:r>
      <w:proofErr w:type="spellEnd"/>
      <w:r w:rsidR="00673CCD" w:rsidRPr="00673CCD">
        <w:rPr>
          <w:b/>
          <w:szCs w:val="24"/>
        </w:rPr>
        <w:t>/</w:t>
      </w:r>
      <w:proofErr w:type="spellStart"/>
      <w:r w:rsidR="00673CCD" w:rsidRPr="00673CCD">
        <w:rPr>
          <w:b/>
          <w:szCs w:val="24"/>
        </w:rPr>
        <w:t>mDCI</w:t>
      </w:r>
      <w:proofErr w:type="spellEnd"/>
      <w:r w:rsidR="00673CCD" w:rsidRPr="00673CCD">
        <w:rPr>
          <w:b/>
          <w:szCs w:val="24"/>
        </w:rPr>
        <w:t xml:space="preserve">/simultaneous DL reception) to support for unified TCI state in </w:t>
      </w:r>
      <w:proofErr w:type="spellStart"/>
      <w:r w:rsidR="00673CCD" w:rsidRPr="00673CCD">
        <w:rPr>
          <w:b/>
          <w:szCs w:val="24"/>
        </w:rPr>
        <w:t>mTRP</w:t>
      </w:r>
      <w:proofErr w:type="spellEnd"/>
      <w:r w:rsidR="00673CCD" w:rsidRPr="00673CCD">
        <w:rPr>
          <w:b/>
          <w:szCs w:val="24"/>
        </w:rPr>
        <w:t xml:space="preserve"> operation in R18 MIMO evo at first.</w:t>
      </w:r>
      <w:r w:rsidRPr="009927EE">
        <w:rPr>
          <w:b/>
          <w:szCs w:val="24"/>
        </w:rPr>
        <w:fldChar w:fldCharType="end"/>
      </w:r>
    </w:p>
    <w:p w14:paraId="0FB8F9E3" w14:textId="77777777" w:rsidR="009927EE" w:rsidRPr="009927EE" w:rsidRDefault="009927EE" w:rsidP="00D44C67">
      <w:pPr>
        <w:adjustRightInd w:val="0"/>
        <w:snapToGrid w:val="0"/>
        <w:rPr>
          <w:b/>
          <w:szCs w:val="24"/>
        </w:rPr>
      </w:pPr>
    </w:p>
    <w:p w14:paraId="1C3D03E2" w14:textId="1A15DE6F" w:rsidR="009927EE" w:rsidRDefault="009927EE" w:rsidP="00D44C67">
      <w:pPr>
        <w:adjustRightInd w:val="0"/>
        <w:snapToGrid w:val="0"/>
        <w:rPr>
          <w:b/>
          <w:szCs w:val="24"/>
        </w:rPr>
      </w:pPr>
      <w:r w:rsidRPr="009927EE">
        <w:rPr>
          <w:b/>
          <w:szCs w:val="24"/>
        </w:rPr>
        <w:fldChar w:fldCharType="begin"/>
      </w:r>
      <w:r w:rsidRPr="009927EE">
        <w:rPr>
          <w:b/>
          <w:szCs w:val="24"/>
        </w:rPr>
        <w:instrText xml:space="preserve"> REF _Ref132044089 \h </w:instrText>
      </w:r>
      <w:r>
        <w:rPr>
          <w:b/>
          <w:szCs w:val="24"/>
        </w:rPr>
        <w:instrText xml:space="preserve"> \* MERGEFORMAT </w:instrText>
      </w:r>
      <w:r w:rsidRPr="009927EE">
        <w:rPr>
          <w:b/>
          <w:szCs w:val="24"/>
        </w:rPr>
      </w:r>
      <w:r w:rsidRPr="009927EE">
        <w:rPr>
          <w:b/>
          <w:szCs w:val="24"/>
        </w:rPr>
        <w:fldChar w:fldCharType="separate"/>
      </w:r>
      <w:r w:rsidR="00673CCD" w:rsidRPr="00673CCD">
        <w:rPr>
          <w:b/>
          <w:szCs w:val="24"/>
        </w:rPr>
        <w:t xml:space="preserve">Proposal 2: Support both </w:t>
      </w:r>
      <w:proofErr w:type="spellStart"/>
      <w:r w:rsidR="00673CCD" w:rsidRPr="00673CCD">
        <w:rPr>
          <w:b/>
          <w:szCs w:val="24"/>
        </w:rPr>
        <w:t>sDCI</w:t>
      </w:r>
      <w:proofErr w:type="spellEnd"/>
      <w:r w:rsidR="00673CCD" w:rsidRPr="00673CCD">
        <w:rPr>
          <w:b/>
          <w:szCs w:val="24"/>
        </w:rPr>
        <w:t xml:space="preserve"> and </w:t>
      </w:r>
      <w:proofErr w:type="spellStart"/>
      <w:r w:rsidR="00673CCD" w:rsidRPr="00673CCD">
        <w:rPr>
          <w:b/>
          <w:szCs w:val="24"/>
        </w:rPr>
        <w:t>mDCI</w:t>
      </w:r>
      <w:proofErr w:type="spellEnd"/>
      <w:r w:rsidR="00673CCD" w:rsidRPr="00673CCD">
        <w:rPr>
          <w:b/>
          <w:szCs w:val="24"/>
        </w:rPr>
        <w:t xml:space="preserve"> for extension of Rel-17 unified TCI framework in R18 MIMO evo.</w:t>
      </w:r>
      <w:r w:rsidRPr="009927EE">
        <w:rPr>
          <w:b/>
          <w:szCs w:val="24"/>
        </w:rPr>
        <w:fldChar w:fldCharType="end"/>
      </w:r>
    </w:p>
    <w:p w14:paraId="17B4BEA0" w14:textId="77777777" w:rsidR="009927EE" w:rsidRPr="009927EE" w:rsidRDefault="009927EE" w:rsidP="00D44C67">
      <w:pPr>
        <w:adjustRightInd w:val="0"/>
        <w:snapToGrid w:val="0"/>
        <w:rPr>
          <w:b/>
          <w:szCs w:val="24"/>
        </w:rPr>
      </w:pPr>
    </w:p>
    <w:p w14:paraId="7746E03C" w14:textId="699E5D08" w:rsidR="009927EE" w:rsidRDefault="009927EE" w:rsidP="00D44C67">
      <w:pPr>
        <w:adjustRightInd w:val="0"/>
        <w:snapToGrid w:val="0"/>
        <w:rPr>
          <w:b/>
          <w:szCs w:val="24"/>
        </w:rPr>
      </w:pPr>
      <w:r w:rsidRPr="009927EE">
        <w:rPr>
          <w:b/>
          <w:szCs w:val="24"/>
        </w:rPr>
        <w:fldChar w:fldCharType="begin"/>
      </w:r>
      <w:r w:rsidRPr="009927EE">
        <w:rPr>
          <w:b/>
          <w:szCs w:val="24"/>
        </w:rPr>
        <w:instrText xml:space="preserve"> REF _Ref131859439 \h </w:instrText>
      </w:r>
      <w:r>
        <w:rPr>
          <w:b/>
          <w:szCs w:val="24"/>
        </w:rPr>
        <w:instrText xml:space="preserve"> \* MERGEFORMAT </w:instrText>
      </w:r>
      <w:r w:rsidRPr="009927EE">
        <w:rPr>
          <w:b/>
          <w:szCs w:val="24"/>
        </w:rPr>
      </w:r>
      <w:r w:rsidRPr="009927EE">
        <w:rPr>
          <w:b/>
          <w:szCs w:val="24"/>
        </w:rPr>
        <w:fldChar w:fldCharType="separate"/>
      </w:r>
      <w:r w:rsidR="00673CCD" w:rsidRPr="00673CCD">
        <w:rPr>
          <w:b/>
          <w:szCs w:val="24"/>
        </w:rPr>
        <w:t xml:space="preserve">Proposal 3: Support intra-cell </w:t>
      </w:r>
      <w:proofErr w:type="spellStart"/>
      <w:r w:rsidR="00673CCD" w:rsidRPr="00673CCD">
        <w:rPr>
          <w:b/>
          <w:szCs w:val="24"/>
        </w:rPr>
        <w:t>mTRP</w:t>
      </w:r>
      <w:proofErr w:type="spellEnd"/>
      <w:r w:rsidR="00673CCD" w:rsidRPr="00673CCD">
        <w:rPr>
          <w:b/>
          <w:szCs w:val="24"/>
        </w:rPr>
        <w:t xml:space="preserve"> as baseline for extension of Rel-17 unified TCI framework in R18 MIMO evo.</w:t>
      </w:r>
      <w:r w:rsidRPr="009927EE">
        <w:rPr>
          <w:b/>
          <w:szCs w:val="24"/>
        </w:rPr>
        <w:fldChar w:fldCharType="end"/>
      </w:r>
    </w:p>
    <w:p w14:paraId="0F56C952" w14:textId="0F761945" w:rsidR="00190DE1" w:rsidRDefault="00190DE1" w:rsidP="00D44C67">
      <w:pPr>
        <w:adjustRightInd w:val="0"/>
        <w:snapToGrid w:val="0"/>
        <w:rPr>
          <w:rFonts w:eastAsia="PMingLiU"/>
          <w:b/>
          <w:szCs w:val="24"/>
        </w:rPr>
      </w:pPr>
    </w:p>
    <w:p w14:paraId="40B434AC" w14:textId="35879820" w:rsidR="00190DE1" w:rsidRPr="00190DE1" w:rsidRDefault="00190DE1" w:rsidP="00D44C67">
      <w:pPr>
        <w:adjustRightInd w:val="0"/>
        <w:snapToGrid w:val="0"/>
        <w:rPr>
          <w:b/>
          <w:szCs w:val="24"/>
        </w:rPr>
      </w:pPr>
      <w:r w:rsidRPr="00190DE1">
        <w:rPr>
          <w:b/>
          <w:szCs w:val="24"/>
        </w:rPr>
        <w:fldChar w:fldCharType="begin"/>
      </w:r>
      <w:r w:rsidRPr="00190DE1">
        <w:rPr>
          <w:b/>
          <w:szCs w:val="24"/>
        </w:rPr>
        <w:instrText xml:space="preserve"> </w:instrText>
      </w:r>
      <w:r w:rsidRPr="00190DE1">
        <w:rPr>
          <w:rFonts w:hint="eastAsia"/>
          <w:b/>
          <w:szCs w:val="24"/>
        </w:rPr>
        <w:instrText>REF _Ref132044918 \h</w:instrText>
      </w:r>
      <w:r w:rsidRPr="00190DE1">
        <w:rPr>
          <w:b/>
          <w:szCs w:val="24"/>
        </w:rPr>
        <w:instrText xml:space="preserve"> </w:instrText>
      </w:r>
      <w:r>
        <w:rPr>
          <w:b/>
          <w:szCs w:val="24"/>
        </w:rPr>
        <w:instrText xml:space="preserve"> \* MERGEFORMAT </w:instrText>
      </w:r>
      <w:r w:rsidRPr="00190DE1">
        <w:rPr>
          <w:b/>
          <w:szCs w:val="24"/>
        </w:rPr>
      </w:r>
      <w:r w:rsidRPr="00190DE1">
        <w:rPr>
          <w:b/>
          <w:szCs w:val="24"/>
        </w:rPr>
        <w:fldChar w:fldCharType="separate"/>
      </w:r>
      <w:r w:rsidR="00673CCD" w:rsidRPr="00673CCD">
        <w:rPr>
          <w:b/>
          <w:szCs w:val="24"/>
        </w:rPr>
        <w:t>Proposal 4</w:t>
      </w:r>
      <w:r w:rsidR="00673CCD" w:rsidRPr="00673CCD">
        <w:rPr>
          <w:rFonts w:hint="eastAsia"/>
          <w:b/>
          <w:szCs w:val="24"/>
        </w:rPr>
        <w:t xml:space="preserve">: </w:t>
      </w:r>
      <w:r w:rsidR="00673CCD" w:rsidRPr="00673CCD">
        <w:rPr>
          <w:b/>
          <w:szCs w:val="24"/>
        </w:rPr>
        <w:t>Not consider simultaneous multi-panel reception/transmission for extension of Rel-17 unified TCI framework in R18 MIMO evo.</w:t>
      </w:r>
      <w:r w:rsidRPr="00190DE1">
        <w:rPr>
          <w:b/>
          <w:szCs w:val="24"/>
        </w:rPr>
        <w:fldChar w:fldCharType="end"/>
      </w:r>
    </w:p>
    <w:p w14:paraId="38E965E5" w14:textId="5C220B05" w:rsidR="009927EE" w:rsidRPr="00190DE1" w:rsidRDefault="009927EE" w:rsidP="00D44C67">
      <w:pPr>
        <w:adjustRightInd w:val="0"/>
        <w:snapToGrid w:val="0"/>
        <w:rPr>
          <w:b/>
          <w:szCs w:val="24"/>
        </w:rPr>
      </w:pPr>
    </w:p>
    <w:p w14:paraId="210DB0EF" w14:textId="12B6B219" w:rsidR="00190DE1" w:rsidRPr="00190DE1" w:rsidRDefault="00190DE1" w:rsidP="00D44C67">
      <w:pPr>
        <w:adjustRightInd w:val="0"/>
        <w:snapToGrid w:val="0"/>
        <w:rPr>
          <w:b/>
          <w:szCs w:val="24"/>
        </w:rPr>
      </w:pPr>
      <w:r w:rsidRPr="00190DE1">
        <w:rPr>
          <w:b/>
          <w:szCs w:val="24"/>
        </w:rPr>
        <w:fldChar w:fldCharType="begin"/>
      </w:r>
      <w:r w:rsidRPr="00190DE1">
        <w:rPr>
          <w:b/>
          <w:szCs w:val="24"/>
        </w:rPr>
        <w:instrText xml:space="preserve"> </w:instrText>
      </w:r>
      <w:r w:rsidRPr="00190DE1">
        <w:rPr>
          <w:rFonts w:hint="eastAsia"/>
          <w:b/>
          <w:szCs w:val="24"/>
        </w:rPr>
        <w:instrText>REF _Ref132044926 \h</w:instrText>
      </w:r>
      <w:r w:rsidRPr="00190DE1">
        <w:rPr>
          <w:b/>
          <w:szCs w:val="24"/>
        </w:rPr>
        <w:instrText xml:space="preserve"> </w:instrText>
      </w:r>
      <w:r>
        <w:rPr>
          <w:b/>
          <w:szCs w:val="24"/>
        </w:rPr>
        <w:instrText xml:space="preserve"> \* MERGEFORMAT </w:instrText>
      </w:r>
      <w:r w:rsidRPr="00190DE1">
        <w:rPr>
          <w:b/>
          <w:szCs w:val="24"/>
        </w:rPr>
      </w:r>
      <w:r w:rsidRPr="00190DE1">
        <w:rPr>
          <w:b/>
          <w:szCs w:val="24"/>
        </w:rPr>
        <w:fldChar w:fldCharType="separate"/>
      </w:r>
      <w:r w:rsidR="00673CCD" w:rsidRPr="00673CCD">
        <w:rPr>
          <w:b/>
          <w:szCs w:val="24"/>
        </w:rPr>
        <w:t>Proposal 5</w:t>
      </w:r>
      <w:r w:rsidR="00673CCD" w:rsidRPr="00673CCD">
        <w:rPr>
          <w:rFonts w:hint="eastAsia"/>
          <w:b/>
          <w:szCs w:val="24"/>
        </w:rPr>
        <w:t xml:space="preserve">: </w:t>
      </w:r>
      <w:r w:rsidR="00673CCD" w:rsidRPr="00673CCD">
        <w:rPr>
          <w:b/>
          <w:szCs w:val="24"/>
        </w:rPr>
        <w:t>Postpone these issues until possible scenarios (</w:t>
      </w:r>
      <w:proofErr w:type="spellStart"/>
      <w:r w:rsidR="00673CCD" w:rsidRPr="00673CCD">
        <w:rPr>
          <w:b/>
          <w:szCs w:val="24"/>
        </w:rPr>
        <w:t>sDCI</w:t>
      </w:r>
      <w:proofErr w:type="spellEnd"/>
      <w:r w:rsidR="00673CCD" w:rsidRPr="00673CCD">
        <w:rPr>
          <w:b/>
          <w:szCs w:val="24"/>
        </w:rPr>
        <w:t>/</w:t>
      </w:r>
      <w:proofErr w:type="spellStart"/>
      <w:r w:rsidR="00673CCD" w:rsidRPr="00673CCD">
        <w:rPr>
          <w:b/>
          <w:szCs w:val="24"/>
        </w:rPr>
        <w:t>mDCI</w:t>
      </w:r>
      <w:proofErr w:type="spellEnd"/>
      <w:r w:rsidR="00673CCD" w:rsidRPr="00673CCD">
        <w:rPr>
          <w:b/>
          <w:szCs w:val="24"/>
        </w:rPr>
        <w:t>/simultaneous DL reception) for extension of unified TCI framework is clear.</w:t>
      </w:r>
      <w:r w:rsidRPr="00190DE1">
        <w:rPr>
          <w:b/>
          <w:szCs w:val="24"/>
        </w:rPr>
        <w:fldChar w:fldCharType="end"/>
      </w:r>
    </w:p>
    <w:p w14:paraId="1ECB9334" w14:textId="7CC24EB7" w:rsidR="00707EC5" w:rsidRPr="00C417AD"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Start w:id="8" w:name="_Ref94781619"/>
    <w:bookmarkStart w:id="9" w:name="_Ref126935176"/>
    <w:bookmarkEnd w:id="7"/>
    <w:p w14:paraId="12B8B464" w14:textId="6DE07C59" w:rsidR="002C2722" w:rsidRPr="00432FE5" w:rsidRDefault="00C417AD" w:rsidP="0074638F">
      <w:pPr>
        <w:pStyle w:val="af6"/>
        <w:numPr>
          <w:ilvl w:val="0"/>
          <w:numId w:val="6"/>
        </w:numPr>
        <w:spacing w:beforeLines="50" w:before="120"/>
        <w:contextualSpacing w:val="0"/>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Pr="007317FB">
        <w:rPr>
          <w:rStyle w:val="af1"/>
          <w:rFonts w:cstheme="minorHAnsi"/>
          <w:color w:val="auto"/>
          <w:szCs w:val="24"/>
          <w:u w:val="none"/>
        </w:rPr>
        <w:t>R4-</w:t>
      </w:r>
      <w:r w:rsidR="0074638F">
        <w:rPr>
          <w:rStyle w:val="af1"/>
          <w:rFonts w:cstheme="minorHAnsi"/>
          <w:color w:val="auto"/>
          <w:szCs w:val="24"/>
          <w:u w:val="none"/>
        </w:rPr>
        <w:t>213598</w:t>
      </w:r>
      <w:r w:rsidRPr="007317FB">
        <w:rPr>
          <w:rFonts w:cstheme="minorHAnsi"/>
          <w:szCs w:val="24"/>
          <w:lang w:val="en-GB"/>
        </w:rPr>
        <w:fldChar w:fldCharType="end"/>
      </w:r>
      <w:r w:rsidRPr="007317FB">
        <w:rPr>
          <w:rFonts w:cstheme="minorHAnsi"/>
          <w:szCs w:val="24"/>
          <w:lang w:val="en-GB"/>
        </w:rPr>
        <w:t xml:space="preserve">, </w:t>
      </w:r>
      <w:r w:rsidR="0074638F" w:rsidRPr="0074638F">
        <w:rPr>
          <w:rFonts w:cstheme="minorHAnsi"/>
          <w:szCs w:val="24"/>
          <w:lang w:val="en-GB"/>
        </w:rPr>
        <w:t>New WID: MIMO Evolution for Downlink and Uplink</w:t>
      </w:r>
      <w:r>
        <w:rPr>
          <w:rFonts w:cstheme="minorHAnsi"/>
          <w:szCs w:val="24"/>
          <w:lang w:val="en-GB"/>
        </w:rPr>
        <w:t xml:space="preserve">, </w:t>
      </w:r>
      <w:r w:rsidR="0074638F">
        <w:rPr>
          <w:rFonts w:cstheme="minorHAnsi"/>
          <w:szCs w:val="24"/>
          <w:lang w:val="en-GB"/>
        </w:rPr>
        <w:t>Samsung</w:t>
      </w:r>
      <w:r>
        <w:rPr>
          <w:rFonts w:cstheme="minorHAnsi"/>
          <w:szCs w:val="24"/>
          <w:lang w:val="en-GB"/>
        </w:rPr>
        <w:t>, RAN #</w:t>
      </w:r>
      <w:bookmarkEnd w:id="8"/>
      <w:r w:rsidR="0074638F">
        <w:rPr>
          <w:rFonts w:cstheme="minorHAnsi"/>
          <w:szCs w:val="24"/>
          <w:lang w:val="en-GB"/>
        </w:rPr>
        <w:t>94e</w:t>
      </w:r>
      <w:bookmarkEnd w:id="9"/>
    </w:p>
    <w:p w14:paraId="5E24D778" w14:textId="77777777" w:rsidR="00432FE5" w:rsidRPr="000254FB" w:rsidRDefault="00432FE5" w:rsidP="00432FE5">
      <w:pPr>
        <w:pStyle w:val="af6"/>
        <w:numPr>
          <w:ilvl w:val="0"/>
          <w:numId w:val="6"/>
        </w:numPr>
        <w:spacing w:beforeLines="50" w:before="120"/>
        <w:contextualSpacing w:val="0"/>
        <w:rPr>
          <w:rFonts w:cstheme="minorHAnsi"/>
          <w:szCs w:val="24"/>
          <w:lang w:val="en-GB"/>
        </w:rPr>
      </w:pPr>
      <w:r w:rsidRPr="000254FB">
        <w:rPr>
          <w:rFonts w:cstheme="minorHAnsi"/>
          <w:szCs w:val="24"/>
          <w:lang w:val="en-GB"/>
        </w:rPr>
        <w:t>R4-2303258</w:t>
      </w:r>
      <w:r>
        <w:rPr>
          <w:rFonts w:cstheme="minorHAnsi"/>
          <w:szCs w:val="24"/>
          <w:lang w:val="en-GB"/>
        </w:rPr>
        <w:t xml:space="preserve">, </w:t>
      </w:r>
      <w:r w:rsidRPr="000254FB">
        <w:rPr>
          <w:rFonts w:cstheme="minorHAnsi"/>
          <w:szCs w:val="24"/>
          <w:lang w:val="en-GB"/>
        </w:rPr>
        <w:t>WF on R18 NR MIMO RRM requirements, Samsung, RAN#106</w:t>
      </w:r>
    </w:p>
    <w:p w14:paraId="580F4DB4" w14:textId="3C35810F" w:rsidR="00432FE5" w:rsidRDefault="00432FE5" w:rsidP="00432FE5">
      <w:pPr>
        <w:pStyle w:val="af6"/>
        <w:numPr>
          <w:ilvl w:val="0"/>
          <w:numId w:val="6"/>
        </w:numPr>
        <w:spacing w:beforeLines="50" w:before="120"/>
        <w:contextualSpacing w:val="0"/>
        <w:rPr>
          <w:rFonts w:cstheme="minorHAnsi"/>
          <w:szCs w:val="24"/>
          <w:lang w:val="en-GB"/>
        </w:rPr>
      </w:pPr>
      <w:r w:rsidRPr="000254FB">
        <w:rPr>
          <w:rFonts w:cstheme="minorHAnsi"/>
          <w:szCs w:val="24"/>
          <w:lang w:val="en-GB"/>
        </w:rPr>
        <w:t>R4-2302786</w:t>
      </w:r>
      <w:r>
        <w:rPr>
          <w:rFonts w:cstheme="minorHAnsi"/>
          <w:szCs w:val="24"/>
          <w:lang w:val="en-GB"/>
        </w:rPr>
        <w:t xml:space="preserve">, </w:t>
      </w:r>
      <w:r w:rsidRPr="000254FB">
        <w:rPr>
          <w:rFonts w:cstheme="minorHAnsi"/>
          <w:szCs w:val="24"/>
          <w:lang w:val="en-GB"/>
        </w:rPr>
        <w:t>Topic summary for [106][228] NR_MIMO_evo_DL_UL, Samsung, RAN#106</w:t>
      </w:r>
    </w:p>
    <w:p w14:paraId="6BA4FE01" w14:textId="42F038EA" w:rsidR="000E6E6F" w:rsidRDefault="000E6E6F" w:rsidP="000E6E6F">
      <w:pPr>
        <w:pStyle w:val="af6"/>
        <w:numPr>
          <w:ilvl w:val="0"/>
          <w:numId w:val="6"/>
        </w:numPr>
        <w:spacing w:beforeLines="50" w:before="120"/>
        <w:contextualSpacing w:val="0"/>
        <w:rPr>
          <w:rFonts w:cstheme="minorHAnsi"/>
          <w:szCs w:val="24"/>
          <w:lang w:val="en-GB"/>
        </w:rPr>
      </w:pPr>
      <w:r w:rsidRPr="00026053">
        <w:rPr>
          <w:rFonts w:cstheme="minorHAnsi"/>
          <w:szCs w:val="24"/>
          <w:lang w:val="en-GB"/>
        </w:rPr>
        <w:t>RP-230102, 3GPP TSG RAN Meeting #99</w:t>
      </w:r>
      <w:r w:rsidRPr="00026053">
        <w:rPr>
          <w:rFonts w:cstheme="minorHAnsi"/>
          <w:szCs w:val="24"/>
          <w:lang w:val="en-GB"/>
        </w:rPr>
        <w:tab/>
        <w:t>, Rotterdam, Netherlands, March 20-23, 2023</w:t>
      </w:r>
    </w:p>
    <w:p w14:paraId="14C43536" w14:textId="4D18E1A7" w:rsidR="004F3B7F" w:rsidRPr="004F3B7F" w:rsidRDefault="004F3B7F" w:rsidP="004F3B7F">
      <w:pPr>
        <w:pStyle w:val="af6"/>
        <w:numPr>
          <w:ilvl w:val="0"/>
          <w:numId w:val="6"/>
        </w:numPr>
        <w:spacing w:beforeLines="50" w:before="120"/>
        <w:contextualSpacing w:val="0"/>
        <w:rPr>
          <w:rFonts w:cstheme="minorHAnsi"/>
          <w:szCs w:val="24"/>
        </w:rPr>
      </w:pPr>
      <w:r w:rsidRPr="00B17137">
        <w:rPr>
          <w:rFonts w:cstheme="minorHAnsi"/>
          <w:szCs w:val="24"/>
          <w:lang w:val="en-GB"/>
        </w:rPr>
        <w:t>R4-2303302</w:t>
      </w:r>
      <w:r w:rsidRPr="007317FB">
        <w:rPr>
          <w:rFonts w:cstheme="minorHAnsi"/>
          <w:szCs w:val="24"/>
          <w:lang w:val="en-GB"/>
        </w:rPr>
        <w:t xml:space="preserve">, </w:t>
      </w:r>
      <w:r w:rsidRPr="008E23F6">
        <w:rPr>
          <w:rFonts w:cstheme="minorHAnsi"/>
          <w:szCs w:val="24"/>
          <w:lang w:val="en-GB"/>
        </w:rPr>
        <w:t>WF on NR FR2 multi-Rx chain DL reception – Part 1</w:t>
      </w:r>
      <w:r>
        <w:rPr>
          <w:rFonts w:cstheme="minorHAnsi"/>
          <w:szCs w:val="24"/>
          <w:lang w:val="en-GB"/>
        </w:rPr>
        <w:t>, Vivo, RAN4 #106</w:t>
      </w:r>
    </w:p>
    <w:sectPr w:rsidR="004F3B7F" w:rsidRPr="004F3B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9BAA" w14:textId="77777777" w:rsidR="009601F4" w:rsidRDefault="009601F4">
      <w:r>
        <w:separator/>
      </w:r>
    </w:p>
  </w:endnote>
  <w:endnote w:type="continuationSeparator" w:id="0">
    <w:p w14:paraId="7A9DA3DA" w14:textId="77777777" w:rsidR="009601F4" w:rsidRDefault="00960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D2A43" w14:textId="77777777" w:rsidR="009601F4" w:rsidRDefault="009601F4">
      <w:r>
        <w:separator/>
      </w:r>
    </w:p>
  </w:footnote>
  <w:footnote w:type="continuationSeparator" w:id="0">
    <w:p w14:paraId="22C96886" w14:textId="77777777" w:rsidR="009601F4" w:rsidRDefault="00960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43578"/>
    <w:multiLevelType w:val="hybridMultilevel"/>
    <w:tmpl w:val="EBF6BC2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8E06CA2"/>
    <w:multiLevelType w:val="hybridMultilevel"/>
    <w:tmpl w:val="FEDCF5B6"/>
    <w:lvl w:ilvl="0" w:tplc="99B64E4A">
      <w:start w:val="2"/>
      <w:numFmt w:val="bullet"/>
      <w:lvlText w:val=""/>
      <w:lvlJc w:val="left"/>
      <w:pPr>
        <w:ind w:left="360" w:hanging="360"/>
      </w:pPr>
      <w:rPr>
        <w:rFonts w:ascii="Wingdings" w:eastAsia="PMingLiU" w:hAnsi="Wingdings" w:cstheme="minorBid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77C69B4"/>
    <w:multiLevelType w:val="multilevel"/>
    <w:tmpl w:val="C9928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074118"/>
    <w:multiLevelType w:val="hybridMultilevel"/>
    <w:tmpl w:val="EA847316"/>
    <w:lvl w:ilvl="0" w:tplc="5A667B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DA5603"/>
    <w:multiLevelType w:val="hybridMultilevel"/>
    <w:tmpl w:val="09205434"/>
    <w:lvl w:ilvl="0" w:tplc="DB60718C">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487C7795"/>
    <w:multiLevelType w:val="hybridMultilevel"/>
    <w:tmpl w:val="61848F5E"/>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57E2A81"/>
    <w:multiLevelType w:val="hybridMultilevel"/>
    <w:tmpl w:val="877039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5A2126F"/>
    <w:multiLevelType w:val="hybridMultilevel"/>
    <w:tmpl w:val="A42249BC"/>
    <w:lvl w:ilvl="0" w:tplc="DB60718C">
      <w:start w:val="1"/>
      <w:numFmt w:val="bullet"/>
      <w:lvlText w:val="•"/>
      <w:lvlJc w:val="left"/>
      <w:pPr>
        <w:ind w:left="764" w:hanging="480"/>
      </w:pPr>
      <w:rPr>
        <w:rFonts w:ascii="Arial" w:hAnsi="Arial"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7DA025B8"/>
    <w:multiLevelType w:val="hybridMultilevel"/>
    <w:tmpl w:val="850C8DBA"/>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1"/>
  </w:num>
  <w:num w:numId="2">
    <w:abstractNumId w:val="7"/>
  </w:num>
  <w:num w:numId="3">
    <w:abstractNumId w:val="1"/>
  </w:num>
  <w:num w:numId="4">
    <w:abstractNumId w:val="0"/>
  </w:num>
  <w:num w:numId="5">
    <w:abstractNumId w:val="10"/>
  </w:num>
  <w:num w:numId="6">
    <w:abstractNumId w:val="3"/>
  </w:num>
  <w:num w:numId="7">
    <w:abstractNumId w:val="14"/>
  </w:num>
  <w:num w:numId="8">
    <w:abstractNumId w:val="9"/>
  </w:num>
  <w:num w:numId="9">
    <w:abstractNumId w:val="5"/>
  </w:num>
  <w:num w:numId="10">
    <w:abstractNumId w:val="12"/>
  </w:num>
  <w:num w:numId="11">
    <w:abstractNumId w:val="13"/>
  </w:num>
  <w:num w:numId="12">
    <w:abstractNumId w:val="8"/>
  </w:num>
  <w:num w:numId="13">
    <w:abstractNumId w:val="11"/>
  </w:num>
  <w:num w:numId="14">
    <w:abstractNumId w:val="2"/>
  </w:num>
  <w:num w:numId="15">
    <w:abstractNumId w:val="6"/>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690"/>
    <w:rsid w:val="00171754"/>
    <w:rsid w:val="0017180F"/>
    <w:rsid w:val="0017291F"/>
    <w:rsid w:val="001729D3"/>
    <w:rsid w:val="00172C7C"/>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4C92"/>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766"/>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F0C"/>
    <w:rsid w:val="0054246B"/>
    <w:rsid w:val="005424D2"/>
    <w:rsid w:val="00542DD9"/>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358"/>
    <w:rsid w:val="005D4432"/>
    <w:rsid w:val="005D4892"/>
    <w:rsid w:val="005D5435"/>
    <w:rsid w:val="005D5612"/>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250"/>
    <w:rsid w:val="00A07637"/>
    <w:rsid w:val="00A078AA"/>
    <w:rsid w:val="00A07C3C"/>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E3E"/>
    <w:rsid w:val="00BA459B"/>
    <w:rsid w:val="00BA4BE0"/>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837"/>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6DEA"/>
    <w:rsid w:val="00C371E7"/>
    <w:rsid w:val="00C37251"/>
    <w:rsid w:val="00C37BB2"/>
    <w:rsid w:val="00C37EA6"/>
    <w:rsid w:val="00C37FF1"/>
    <w:rsid w:val="00C40733"/>
    <w:rsid w:val="00C408D7"/>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B3A"/>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8A2"/>
    <w:rsid w:val="00E37672"/>
    <w:rsid w:val="00E376DF"/>
    <w:rsid w:val="00E37A81"/>
    <w:rsid w:val="00E40910"/>
    <w:rsid w:val="00E40E55"/>
    <w:rsid w:val="00E410BA"/>
    <w:rsid w:val="00E41551"/>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35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D435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D435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semiHidden/>
    <w:rsid w:val="00A92045"/>
    <w:rPr>
      <w:rFonts w:asciiTheme="minorHAnsi" w:eastAsia="MS Mincho" w:hAnsiTheme="minorHAnsi" w:cstheme="minorBidi"/>
      <w:kern w:val="2"/>
      <w:sz w:val="24"/>
      <w:szCs w:val="2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 (王苗)</cp:lastModifiedBy>
  <cp:revision>3</cp:revision>
  <dcterms:created xsi:type="dcterms:W3CDTF">2023-04-10T12:58:00Z</dcterms:created>
  <dcterms:modified xsi:type="dcterms:W3CDTF">2023-04-10T12:59:00Z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